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Borders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384"/>
        <w:gridCol w:w="2523"/>
        <w:gridCol w:w="1134"/>
      </w:tblGrid>
      <w:tr w:rsidR="00175F61" w:rsidRPr="00D12087" w:rsidTr="00D276A5">
        <w:trPr>
          <w:trHeight w:val="1408"/>
        </w:trPr>
        <w:tc>
          <w:tcPr>
            <w:tcW w:w="12044" w:type="dxa"/>
            <w:gridSpan w:val="2"/>
            <w:vAlign w:val="center"/>
          </w:tcPr>
          <w:p w:rsidR="00175F61" w:rsidRPr="0006129E" w:rsidRDefault="00175F61" w:rsidP="00E540C0">
            <w:pPr>
              <w:rPr>
                <w:b/>
                <w:sz w:val="28"/>
                <w:szCs w:val="28"/>
                <w:lang w:val="uz-Cyrl-UZ" w:eastAsia="uz-Cyrl-UZ" w:bidi="uz-Cyrl-UZ"/>
              </w:rPr>
            </w:pPr>
            <w:bookmarkStart w:id="0" w:name="_GoBack"/>
            <w:bookmarkEnd w:id="0"/>
            <w:r w:rsidRPr="0006129E">
              <w:rPr>
                <w:b/>
                <w:sz w:val="28"/>
                <w:szCs w:val="28"/>
              </w:rPr>
              <w:t xml:space="preserve">Minutes of Friends of Queens Park, </w:t>
            </w:r>
            <w:r w:rsidR="00BE78B7">
              <w:rPr>
                <w:b/>
                <w:sz w:val="28"/>
                <w:szCs w:val="28"/>
              </w:rPr>
              <w:t xml:space="preserve"> held on Tuesday 19</w:t>
            </w:r>
            <w:r w:rsidR="00BE78B7" w:rsidRPr="00BE78B7">
              <w:rPr>
                <w:b/>
                <w:sz w:val="28"/>
                <w:szCs w:val="28"/>
                <w:vertAlign w:val="superscript"/>
              </w:rPr>
              <w:t>th</w:t>
            </w:r>
            <w:r w:rsidR="00BE78B7">
              <w:rPr>
                <w:b/>
                <w:sz w:val="28"/>
                <w:szCs w:val="28"/>
              </w:rPr>
              <w:t xml:space="preserve"> July,  </w:t>
            </w:r>
            <w:r w:rsidR="00FF4BE4">
              <w:rPr>
                <w:b/>
                <w:sz w:val="28"/>
                <w:szCs w:val="28"/>
              </w:rPr>
              <w:t>2022</w:t>
            </w:r>
            <w:r w:rsidR="00307F4D">
              <w:rPr>
                <w:b/>
                <w:sz w:val="28"/>
                <w:szCs w:val="28"/>
              </w:rPr>
              <w:t xml:space="preserve"> at Wellcroft Bowling Club, Queen’s Drive, Glasgow </w:t>
            </w:r>
          </w:p>
        </w:tc>
        <w:tc>
          <w:tcPr>
            <w:tcW w:w="3657" w:type="dxa"/>
            <w:gridSpan w:val="2"/>
            <w:vAlign w:val="center"/>
          </w:tcPr>
          <w:p w:rsidR="00175F61" w:rsidRPr="00D12087" w:rsidRDefault="00F62881" w:rsidP="00175F61">
            <w:pPr>
              <w:tabs>
                <w:tab w:val="right" w:pos="13779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64000" cy="568885"/>
                  <wp:effectExtent l="0" t="0" r="0" b="3175"/>
                  <wp:docPr id="3" name="Picture 3" descr="http://www.friendsofqueensparkglasgow.org.uk/wp-content/uploads/2014/03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iendsofqueensparkglasgow.org.uk/wp-content/uploads/2014/03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56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01" w:rsidRPr="00D12087" w:rsidTr="00D276A5">
        <w:trPr>
          <w:trHeight w:val="340"/>
        </w:trPr>
        <w:tc>
          <w:tcPr>
            <w:tcW w:w="15701" w:type="dxa"/>
            <w:gridSpan w:val="4"/>
            <w:vAlign w:val="center"/>
          </w:tcPr>
          <w:p w:rsidR="00EE4F10" w:rsidRDefault="00B84A9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D1B">
              <w:rPr>
                <w:rFonts w:ascii="Arial" w:hAnsi="Arial" w:cs="Arial"/>
                <w:b/>
                <w:sz w:val="20"/>
                <w:szCs w:val="20"/>
              </w:rPr>
              <w:t>Present at meeting</w:t>
            </w:r>
            <w:r w:rsidR="00B44712" w:rsidRPr="00F80D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D7289">
              <w:rPr>
                <w:rFonts w:ascii="Arial" w:hAnsi="Arial" w:cs="Arial"/>
                <w:sz w:val="20"/>
                <w:szCs w:val="20"/>
              </w:rPr>
              <w:t xml:space="preserve"> Susan Readman (Chair), </w:t>
            </w:r>
            <w:r w:rsidR="00BE78B7">
              <w:rPr>
                <w:rFonts w:ascii="Arial" w:hAnsi="Arial" w:cs="Arial"/>
                <w:sz w:val="20"/>
                <w:szCs w:val="20"/>
              </w:rPr>
              <w:t>Morna Gourlay, Caith</w:t>
            </w:r>
            <w:r w:rsidR="004E290E">
              <w:rPr>
                <w:rFonts w:ascii="Arial" w:hAnsi="Arial" w:cs="Arial"/>
                <w:sz w:val="20"/>
                <w:szCs w:val="20"/>
              </w:rPr>
              <w:t>l</w:t>
            </w:r>
            <w:r w:rsidR="00BE78B7">
              <w:rPr>
                <w:rFonts w:ascii="Arial" w:hAnsi="Arial" w:cs="Arial"/>
                <w:sz w:val="20"/>
                <w:szCs w:val="20"/>
              </w:rPr>
              <w:t xml:space="preserve">in McConville, Sean Kerwin, Mark Hesling and Janet Muir </w:t>
            </w:r>
            <w:r w:rsidR="00FF4B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45CB" w:rsidRDefault="00A245CB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45CB" w:rsidRDefault="007D5C4E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</w:t>
            </w:r>
            <w:r w:rsidR="004D72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E78B7">
              <w:rPr>
                <w:rFonts w:ascii="Arial" w:hAnsi="Arial" w:cs="Arial"/>
                <w:sz w:val="20"/>
                <w:szCs w:val="20"/>
              </w:rPr>
              <w:t xml:space="preserve">Gail McCulloch and Marissa </w:t>
            </w:r>
            <w:r w:rsidR="004E290E">
              <w:rPr>
                <w:rFonts w:ascii="Arial" w:hAnsi="Arial" w:cs="Arial"/>
                <w:sz w:val="20"/>
                <w:szCs w:val="20"/>
              </w:rPr>
              <w:t>Carrara</w:t>
            </w:r>
            <w:r w:rsidR="008D7E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D1B56" w:rsidRPr="00F80D1B" w:rsidRDefault="00CD1B5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C3" w:rsidRPr="00D12087" w:rsidTr="00D276A5">
        <w:trPr>
          <w:trHeight w:val="340"/>
        </w:trPr>
        <w:tc>
          <w:tcPr>
            <w:tcW w:w="2660" w:type="dxa"/>
            <w:tcBorders>
              <w:righ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tabs>
                <w:tab w:val="left" w:pos="452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Pr="00D12087" w:rsidRDefault="002953C3" w:rsidP="00295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953C3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</w:t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68510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Welcome to New Member</w:t>
            </w:r>
            <w:r w:rsidR="007D5C4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s</w:t>
            </w:r>
            <w:r w:rsidR="004D728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2953C3" w:rsidRPr="00F80D1B" w:rsidRDefault="004D7289" w:rsidP="00AA7053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Members introduced the</w:t>
            </w:r>
            <w:r w:rsidR="004E290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mselves and </w:t>
            </w:r>
            <w:r w:rsidR="00C46DD4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Susan </w:t>
            </w:r>
            <w:r w:rsidR="004E290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welcomed new members Caithlin McConville, Sean Kerwin, and Mark Hesling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4D7289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4D7289" w:rsidRPr="00F80D1B" w:rsidRDefault="004D728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2.     Previous minutes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4D7289" w:rsidRDefault="004D7289" w:rsidP="00AA7053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Approved.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D7289" w:rsidRDefault="004D7289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D276A5">
        <w:trPr>
          <w:trHeight w:val="426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C46DD4" w:rsidP="00CF692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2953C3" w:rsidRPr="00F80D1B">
              <w:rPr>
                <w:rFonts w:ascii="Arial" w:hAnsi="Arial" w:cs="Arial"/>
                <w:sz w:val="20"/>
                <w:szCs w:val="20"/>
              </w:rPr>
              <w:tab/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86BD6" w:rsidRDefault="00B86BD6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>Chair Resignation</w:t>
            </w:r>
          </w:p>
          <w:p w:rsidR="004D7289" w:rsidRPr="00B86BD6" w:rsidRDefault="00B86BD6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Stephen Docherty </w:t>
            </w:r>
            <w:r w:rsidR="00C46DD4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wrote to thank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the group for voucher and ‘Thank You’ card. He will endeavour to continue to support FoQP in his new role as </w:t>
            </w:r>
            <w:r w:rsidR="007D5C4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one of the Councillors for Langside Ward. </w:t>
            </w:r>
          </w:p>
          <w:p w:rsidR="00B86BD6" w:rsidRDefault="004D7289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4D7289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Park Working Group </w:t>
            </w:r>
          </w:p>
          <w:p w:rsidR="00B86BD6" w:rsidRDefault="00B86BD6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Circulation of hard copies of draft Park Development Plan and Minutes of </w:t>
            </w:r>
            <w:r w:rsidR="007D5C4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its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May Meeting. Caithlin agreed to represent FoQP on the Working Group. </w:t>
            </w:r>
          </w:p>
          <w:p w:rsidR="004D7289" w:rsidRDefault="00B86BD6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B86BD6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>ction:</w:t>
            </w:r>
          </w:p>
          <w:p w:rsidR="00B86BD6" w:rsidRDefault="00B86BD6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Janet to advise Working Group administrator of </w:t>
            </w:r>
            <w:r w:rsidR="00245AC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representation and request that Minutes and Calling N</w:t>
            </w:r>
            <w:r w:rsidR="007D5C4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otice be </w:t>
            </w:r>
            <w:r w:rsidR="00245AC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sent to Caithlin. </w:t>
            </w:r>
          </w:p>
          <w:p w:rsidR="00245AC1" w:rsidRPr="00B86BD6" w:rsidRDefault="00245AC1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Caithlin </w:t>
            </w:r>
            <w:r w:rsidR="007D5C4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to feedback any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developments. </w:t>
            </w:r>
          </w:p>
          <w:p w:rsidR="004B5B10" w:rsidRDefault="004B5B10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4B5B10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Community Payback </w:t>
            </w:r>
          </w:p>
          <w:p w:rsidR="00245AC1" w:rsidRDefault="00245AC1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Agreed to pursue GCC’s Community Payback Team to request further involvement in the Park. </w:t>
            </w:r>
          </w:p>
          <w:p w:rsidR="00245AC1" w:rsidRDefault="00245AC1" w:rsidP="00FF4BE4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Action: </w:t>
            </w:r>
          </w:p>
          <w:p w:rsidR="00245AC1" w:rsidRDefault="00245AC1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Janet to find out and follow up with GCC Officer. </w:t>
            </w:r>
          </w:p>
          <w:p w:rsidR="00245AC1" w:rsidRDefault="00245AC1" w:rsidP="00FF4BE4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Volunteering </w:t>
            </w:r>
          </w:p>
          <w:p w:rsidR="00245AC1" w:rsidRDefault="00245AC1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Gradual build-up of volunteering on Sunday afternoon sessions – last session 6 volunteers took part. </w:t>
            </w:r>
          </w:p>
          <w:p w:rsidR="00245AC1" w:rsidRDefault="00245AC1" w:rsidP="00FF4BE4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Website </w:t>
            </w:r>
          </w:p>
          <w:p w:rsidR="00245AC1" w:rsidRPr="00245AC1" w:rsidRDefault="00245AC1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Request for members to contribute snippets of relevant information, photographs or blogs for website. </w:t>
            </w:r>
          </w:p>
          <w:p w:rsidR="00307F4D" w:rsidRPr="00817449" w:rsidRDefault="00245AC1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B5B10" w:rsidRDefault="004B5B10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JM</w:t>
            </w:r>
            <w:r w:rsidR="007D5C4E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/Mc</w:t>
            </w:r>
          </w:p>
          <w:p w:rsidR="00FF4BE4" w:rsidRPr="00DA6553" w:rsidRDefault="00FF4BE4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B823D4">
        <w:trPr>
          <w:trHeight w:val="728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C46DD4" w:rsidP="00B53833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lastRenderedPageBreak/>
              <w:t>4.</w:t>
            </w:r>
            <w:r w:rsidR="002953C3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B823D4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Treasurer’s Report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62DC6" w:rsidRPr="004B5B10" w:rsidRDefault="004B5B10" w:rsidP="00B823D4">
            <w:pPr>
              <w:spacing w:before="24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  <w:r w:rsid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  <w:r w:rsidR="00245AC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Treasurer’s Report deferred to next meeting. </w:t>
            </w:r>
            <w:r w:rsid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C7AC9" w:rsidRDefault="00B823D4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GMc</w:t>
            </w:r>
          </w:p>
          <w:p w:rsidR="00D838EE" w:rsidRDefault="00D838EE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  <w:p w:rsidR="00D838EE" w:rsidRDefault="00D838EE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B823D4" w:rsidRDefault="00C46DD4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5.</w:t>
            </w:r>
            <w:r w:rsidR="00245AC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 </w:t>
            </w:r>
            <w:r w:rsidR="00F93E28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Balvicar Playground Sub Group </w:t>
            </w:r>
            <w:r w:rsidR="00E30050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F93E28" w:rsidRDefault="00F93E28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Sean updated on action being undertaken by himself and other parents on developing the Balvicar Playground. He has met with GCC Officers, </w:t>
            </w:r>
            <w:r w:rsidR="00D77999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Play Scotland,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community organisations and gathered</w:t>
            </w:r>
            <w:r w:rsidR="007D5C4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a petition of 1,100 signatures on</w:t>
            </w:r>
            <w:r w:rsidR="00C46DD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opening and potential development. 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They are currently surveying local primary and secondary schools to find out children’s views and needs for the playground.  </w:t>
            </w:r>
          </w:p>
          <w:p w:rsidR="00F93E28" w:rsidRDefault="00F93E28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F93E28" w:rsidRDefault="00F93E28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Sean has also been invited to participate on the Park Working Group. </w:t>
            </w:r>
          </w:p>
          <w:p w:rsidR="00F93E28" w:rsidRDefault="00F93E28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B823D4" w:rsidRPr="00F93E28" w:rsidRDefault="00F93E28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Agreed that Sean and parents would function a</w:t>
            </w:r>
            <w:r w:rsidR="00C46DD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 a sub group of FoQP,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supported by and accountable to the Committee.   </w:t>
            </w:r>
          </w:p>
          <w:p w:rsidR="00E30050" w:rsidRPr="00E30050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Pr="00F80D1B" w:rsidRDefault="00F93E28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SK</w:t>
            </w:r>
            <w:r w:rsidR="00B823D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B5533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C46DD4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6.</w:t>
            </w:r>
            <w:r w:rsidR="00D7799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  <w:r w:rsidR="00F73CA3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Summer/Autumn ‘Work Plan’ </w:t>
            </w:r>
            <w:r w:rsidR="00A662B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in the Park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A84014" w:rsidRPr="00A84014" w:rsidRDefault="00A84014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A84014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Rose Garden </w:t>
            </w:r>
          </w:p>
          <w:p w:rsidR="00A662B7" w:rsidRDefault="00D77999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Susan reported on ongoing work in the Rose Garden. M</w:t>
            </w:r>
            <w:r w:rsidR="00A8401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eeting to be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held with Iain Silver</w:t>
            </w:r>
            <w:r w:rsidR="00A8401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, Rose Society UK (</w:t>
            </w:r>
            <w:r w:rsidR="00D822B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20</w:t>
            </w:r>
            <w:r w:rsidR="00D822BE" w:rsidRPr="00D822BE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 w:rsidR="00D822B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July) </w:t>
            </w:r>
            <w:r w:rsidR="00A8401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for advice on soil nourishment, suppliers of roses, timescale for re-planting etc.  Next Sunday Session is on Sunday 21</w:t>
            </w:r>
            <w:r w:rsidR="00A84014" w:rsidRPr="00A84014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st</w:t>
            </w:r>
            <w:r w:rsidR="00A8401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August. </w:t>
            </w:r>
          </w:p>
          <w:p w:rsidR="00A84014" w:rsidRDefault="00A84014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A84014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Litter-Picking </w:t>
            </w:r>
          </w:p>
          <w:p w:rsidR="00A84014" w:rsidRPr="00A84014" w:rsidRDefault="00A84014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Ongoing litter-picking on Thursday mornings.  Request for litter to be collected at railings on Pollokshaws Road. </w:t>
            </w:r>
          </w:p>
          <w:p w:rsidR="00F73C8A" w:rsidRPr="00AA7053" w:rsidRDefault="00F73C8A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C7AC9" w:rsidRDefault="00D822BE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SR/JM </w:t>
            </w:r>
            <w:r w:rsidR="00E3005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BC7AC9" w:rsidRPr="00F80D1B" w:rsidRDefault="00BC7AC9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B5533B" w:rsidRPr="00D12087" w:rsidTr="00D276A5">
        <w:trPr>
          <w:trHeight w:val="402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A662B7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7. </w:t>
            </w:r>
            <w:r w:rsidR="005868A3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Funding Applications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5868A3" w:rsidRPr="00D822BE" w:rsidRDefault="00D822BE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Sean exploring Green Space/Tesco Community Grant re: funding for Balvicar Playground. </w:t>
            </w:r>
          </w:p>
          <w:p w:rsidR="00F73C8A" w:rsidRPr="00F73C8A" w:rsidRDefault="00F73C8A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5533B" w:rsidRPr="00F80D1B" w:rsidRDefault="00D822BE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SK </w:t>
            </w:r>
            <w:r w:rsidR="00CD1B56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C75DDC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C75DDC" w:rsidRPr="00F80D1B" w:rsidRDefault="00C46DD4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8. </w:t>
            </w:r>
            <w:r w:rsidR="007E77A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Succession Planning – Committee Chairperson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3E46BD" w:rsidRPr="003E46BD" w:rsidRDefault="00D822BE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Members advised of current position of vacancy for Chairperson and need to recruit new Chairperson.  </w:t>
            </w:r>
          </w:p>
          <w:p w:rsidR="003E46BD" w:rsidRPr="003E46BD" w:rsidRDefault="003E46BD" w:rsidP="008E374B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C75DDC" w:rsidRPr="00F80D1B" w:rsidRDefault="00C75DDC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E374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E374B" w:rsidRDefault="00C46DD4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9. </w:t>
            </w:r>
            <w:r w:rsidR="00B04D61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Park Maintenance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D822BE" w:rsidRDefault="00D822BE" w:rsidP="008E374B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Children’s </w:t>
            </w:r>
            <w:r w:rsidRPr="00D822BE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Green Gym</w:t>
            </w:r>
          </w:p>
          <w:p w:rsidR="00D822BE" w:rsidRDefault="00C46DD4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GCC Officer </w:t>
            </w:r>
            <w:r w:rsidR="00D822B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Rachel Smith has advised that Children’s Green Gym (2 pieces of equipment) should be installed by late summer.  Equipment to be placed opposite existing adult gym behind Wellcroft Bowling Club. </w:t>
            </w:r>
          </w:p>
          <w:p w:rsidR="00D822BE" w:rsidRDefault="00D822BE" w:rsidP="008E374B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D822BE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Ponds </w:t>
            </w:r>
          </w:p>
          <w:p w:rsidR="00D822BE" w:rsidRDefault="00D822BE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Water extremely low on big pond and wildlife pond along with copious amounts of blue</w:t>
            </w:r>
            <w:r w:rsidR="00D17BE9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-green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algae. </w:t>
            </w:r>
          </w:p>
          <w:p w:rsidR="00D17BE9" w:rsidRDefault="00D17BE9" w:rsidP="008E374B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D17BE9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Bins </w:t>
            </w:r>
          </w:p>
          <w:p w:rsidR="008E374B" w:rsidRPr="00D17BE9" w:rsidRDefault="00D17BE9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3 bins recently set on fire – need to replace inner container. </w:t>
            </w:r>
          </w:p>
          <w:p w:rsidR="00D822BE" w:rsidRPr="008E374B" w:rsidRDefault="00D822BE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E374B" w:rsidRPr="00F80D1B" w:rsidRDefault="008E374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E374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E374B" w:rsidRPr="0010078F" w:rsidRDefault="00C46DD4" w:rsidP="002F6D12">
            <w:pPr>
              <w:tabs>
                <w:tab w:val="left" w:pos="452"/>
              </w:tabs>
              <w:spacing w:before="60"/>
              <w:rPr>
                <w:rFonts w:asciiTheme="majorHAnsi" w:hAnsiTheme="majorHAnsi" w:cstheme="majorHAnsi"/>
                <w:lang w:eastAsia="uz-Cyrl-UZ" w:bidi="uz-Cyrl-UZ"/>
              </w:rPr>
            </w:pPr>
            <w:r>
              <w:rPr>
                <w:rFonts w:asciiTheme="majorHAnsi" w:hAnsiTheme="majorHAnsi" w:cstheme="majorHAnsi"/>
                <w:lang w:eastAsia="uz-Cyrl-UZ" w:bidi="uz-Cyrl-UZ"/>
              </w:rPr>
              <w:t xml:space="preserve">10. </w:t>
            </w:r>
            <w:r w:rsidR="00D17BE9">
              <w:rPr>
                <w:rFonts w:asciiTheme="majorHAnsi" w:hAnsiTheme="majorHAnsi" w:cstheme="majorHAnsi"/>
                <w:lang w:eastAsia="uz-Cyrl-UZ" w:bidi="uz-Cyrl-UZ"/>
              </w:rPr>
              <w:t xml:space="preserve">AOB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10078F" w:rsidRDefault="00D17BE9" w:rsidP="008E374B">
            <w:pPr>
              <w:spacing w:before="60"/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</w:pPr>
            <w:r w:rsidRPr="00D17BE9"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  <w:t>Orchard Group Monthly Picnic</w:t>
            </w:r>
          </w:p>
          <w:p w:rsidR="00C46DD4" w:rsidRDefault="00D17BE9" w:rsidP="008E374B">
            <w:pPr>
              <w:spacing w:before="60"/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>Group is organising a picnic last Sunday in the month (1-3 pm) at Orchard, top of hill, behind big pond.</w:t>
            </w:r>
          </w:p>
          <w:p w:rsidR="00C46DD4" w:rsidRDefault="00C46DD4" w:rsidP="008E374B">
            <w:pPr>
              <w:spacing w:before="60"/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  <w:t>Thriving Places</w:t>
            </w:r>
          </w:p>
          <w:p w:rsidR="00D17BE9" w:rsidRDefault="00C46DD4" w:rsidP="008E374B">
            <w:pPr>
              <w:spacing w:before="60"/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Thriving Places is a GCC initiative to improve quality of life and tackle inequalities in 10 Glasgow Neighbourhoods.  Useful to find out of any initiatives impact on Queen’s Park. </w:t>
            </w:r>
            <w:r w:rsidR="00D17BE9"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 </w:t>
            </w:r>
          </w:p>
          <w:p w:rsidR="00D17BE9" w:rsidRDefault="00D17BE9" w:rsidP="008E374B">
            <w:pPr>
              <w:spacing w:before="60"/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</w:pPr>
            <w:r w:rsidRPr="00D17BE9"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  <w:t xml:space="preserve">Allotments </w:t>
            </w:r>
          </w:p>
          <w:p w:rsidR="00D17BE9" w:rsidRDefault="00D17BE9" w:rsidP="008E374B">
            <w:pPr>
              <w:spacing w:before="60"/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>Presence of ticks in the Allotments –</w:t>
            </w:r>
            <w:r w:rsidR="007D5C4E"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 advice re: treatment on </w:t>
            </w:r>
            <w:r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humans and animals. </w:t>
            </w:r>
          </w:p>
          <w:p w:rsidR="00D17BE9" w:rsidRDefault="00D17BE9" w:rsidP="008E374B">
            <w:pPr>
              <w:spacing w:before="60"/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  <w:t>Instagram</w:t>
            </w:r>
          </w:p>
          <w:p w:rsidR="00D17BE9" w:rsidRDefault="00D17BE9" w:rsidP="008E374B">
            <w:pPr>
              <w:spacing w:before="60"/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It was felt an Instagram account would be useful to reach out to more people, especially young people. </w:t>
            </w:r>
          </w:p>
          <w:p w:rsidR="00D17BE9" w:rsidRDefault="00D17BE9" w:rsidP="008E374B">
            <w:pPr>
              <w:spacing w:before="60"/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  <w:t>Action</w:t>
            </w:r>
          </w:p>
          <w:p w:rsidR="00D17BE9" w:rsidRDefault="00D17BE9" w:rsidP="008E374B">
            <w:pPr>
              <w:spacing w:before="60"/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Mark to set up and trial account with photographs of the park. </w:t>
            </w:r>
          </w:p>
          <w:p w:rsidR="00D17BE9" w:rsidRDefault="00D17BE9" w:rsidP="008E374B">
            <w:pPr>
              <w:spacing w:before="60"/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color w:val="2C363A"/>
                <w:sz w:val="20"/>
                <w:szCs w:val="20"/>
                <w:lang w:val="en"/>
              </w:rPr>
              <w:t>Use of Media</w:t>
            </w:r>
          </w:p>
          <w:p w:rsidR="00D17BE9" w:rsidRPr="007D5C4E" w:rsidRDefault="00D17BE9" w:rsidP="008E374B">
            <w:pPr>
              <w:spacing w:before="60"/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Discussion around use of media to promote FoQP activities. Agreed to exploit opportunities to talk with interested journalists </w:t>
            </w:r>
            <w:r w:rsidR="007D5C4E">
              <w:rPr>
                <w:rFonts w:ascii="Arial" w:hAnsi="Arial" w:cs="Arial"/>
                <w:color w:val="2C363A"/>
                <w:sz w:val="20"/>
                <w:szCs w:val="20"/>
                <w:lang w:val="en"/>
              </w:rPr>
              <w:t xml:space="preserve">etc. </w:t>
            </w:r>
          </w:p>
          <w:p w:rsidR="008E374B" w:rsidRPr="00685109" w:rsidRDefault="008E374B" w:rsidP="008E374B">
            <w:pPr>
              <w:spacing w:before="60"/>
              <w:rPr>
                <w:rStyle w:val="Emphasis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E374B" w:rsidRDefault="008E374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17449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17449" w:rsidRDefault="00DC5512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11. </w:t>
            </w:r>
            <w:r w:rsidR="0081744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DONM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17449" w:rsidRDefault="00C46DD4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Tuesday, </w:t>
            </w:r>
            <w:r w:rsidR="007D5C4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20</w:t>
            </w:r>
            <w:r w:rsidR="007D5C4E" w:rsidRPr="007D5C4E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 w:rsidR="007D5C4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September, 7</w:t>
            </w:r>
            <w:r w:rsidR="0010078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pm at Wellcroft Bowling Club.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17449" w:rsidRDefault="00817449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DA6553" w:rsidRDefault="00DA6553" w:rsidP="00F43D2C">
      <w:pPr>
        <w:rPr>
          <w:rFonts w:ascii="Arial" w:hAnsi="Arial"/>
          <w:sz w:val="22"/>
          <w:lang w:eastAsia="uz-Cyrl-UZ" w:bidi="uz-Cyrl-UZ"/>
        </w:rPr>
      </w:pPr>
    </w:p>
    <w:sectPr w:rsidR="00DA6553" w:rsidSect="00EA4ECC">
      <w:footerReference w:type="default" r:id="rId9"/>
      <w:pgSz w:w="16834" w:h="11904" w:orient="landscape"/>
      <w:pgMar w:top="720" w:right="720" w:bottom="720" w:left="720" w:header="709" w:footer="709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2A" w:rsidRDefault="0028532A">
      <w:pPr>
        <w:spacing w:after="0"/>
      </w:pPr>
      <w:r>
        <w:separator/>
      </w:r>
    </w:p>
  </w:endnote>
  <w:endnote w:type="continuationSeparator" w:id="0">
    <w:p w:rsidR="0028532A" w:rsidRDefault="00285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CE" w:rsidRPr="007420F1" w:rsidRDefault="001932B5" w:rsidP="00CA113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7420F1">
      <w:rPr>
        <w:rStyle w:val="PageNumber"/>
        <w:rFonts w:ascii="Arial Narrow" w:hAnsi="Arial Narrow"/>
        <w:sz w:val="18"/>
        <w:szCs w:val="18"/>
      </w:rPr>
      <w:fldChar w:fldCharType="begin"/>
    </w:r>
    <w:r w:rsidR="006256CE" w:rsidRPr="007420F1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7420F1">
      <w:rPr>
        <w:rStyle w:val="PageNumber"/>
        <w:rFonts w:ascii="Arial Narrow" w:hAnsi="Arial Narrow"/>
        <w:sz w:val="18"/>
        <w:szCs w:val="18"/>
      </w:rPr>
      <w:fldChar w:fldCharType="separate"/>
    </w:r>
    <w:r w:rsidR="0028532A">
      <w:rPr>
        <w:rStyle w:val="PageNumber"/>
        <w:rFonts w:ascii="Arial Narrow" w:hAnsi="Arial Narrow"/>
        <w:noProof/>
        <w:sz w:val="18"/>
        <w:szCs w:val="18"/>
      </w:rPr>
      <w:t>1</w:t>
    </w:r>
    <w:r w:rsidRPr="007420F1">
      <w:rPr>
        <w:rStyle w:val="PageNumber"/>
        <w:rFonts w:ascii="Arial Narrow" w:hAnsi="Arial Narrow"/>
        <w:sz w:val="18"/>
        <w:szCs w:val="18"/>
      </w:rPr>
      <w:fldChar w:fldCharType="end"/>
    </w:r>
  </w:p>
  <w:p w:rsidR="006256CE" w:rsidRDefault="006256CE" w:rsidP="00F43D2C">
    <w:pPr>
      <w:pStyle w:val="Footer"/>
      <w:ind w:right="360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2A" w:rsidRDefault="0028532A">
      <w:pPr>
        <w:spacing w:after="0"/>
      </w:pPr>
      <w:r>
        <w:separator/>
      </w:r>
    </w:p>
  </w:footnote>
  <w:footnote w:type="continuationSeparator" w:id="0">
    <w:p w:rsidR="0028532A" w:rsidRDefault="002853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38"/>
    <w:multiLevelType w:val="hybridMultilevel"/>
    <w:tmpl w:val="39E6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86"/>
    <w:multiLevelType w:val="hybridMultilevel"/>
    <w:tmpl w:val="2432E8EA"/>
    <w:lvl w:ilvl="0" w:tplc="A12802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7B7E"/>
    <w:multiLevelType w:val="hybridMultilevel"/>
    <w:tmpl w:val="FDC2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E28"/>
    <w:multiLevelType w:val="hybridMultilevel"/>
    <w:tmpl w:val="0480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25F"/>
    <w:multiLevelType w:val="hybridMultilevel"/>
    <w:tmpl w:val="A60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41AB"/>
    <w:multiLevelType w:val="hybridMultilevel"/>
    <w:tmpl w:val="1026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7B8F"/>
    <w:multiLevelType w:val="hybridMultilevel"/>
    <w:tmpl w:val="DBF4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228AD"/>
    <w:multiLevelType w:val="multilevel"/>
    <w:tmpl w:val="6A9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63E06"/>
    <w:multiLevelType w:val="hybridMultilevel"/>
    <w:tmpl w:val="6B86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41DF4"/>
    <w:multiLevelType w:val="hybridMultilevel"/>
    <w:tmpl w:val="02D6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5"/>
    <w:rsid w:val="0000275F"/>
    <w:rsid w:val="000031E5"/>
    <w:rsid w:val="000145DF"/>
    <w:rsid w:val="00041D6C"/>
    <w:rsid w:val="00047D6E"/>
    <w:rsid w:val="0005510A"/>
    <w:rsid w:val="0006129E"/>
    <w:rsid w:val="00074293"/>
    <w:rsid w:val="00094984"/>
    <w:rsid w:val="000A03FF"/>
    <w:rsid w:val="000B7114"/>
    <w:rsid w:val="000C072F"/>
    <w:rsid w:val="000C22E3"/>
    <w:rsid w:val="000C2549"/>
    <w:rsid w:val="000D098C"/>
    <w:rsid w:val="000F4A87"/>
    <w:rsid w:val="0010078F"/>
    <w:rsid w:val="00114E4D"/>
    <w:rsid w:val="00125699"/>
    <w:rsid w:val="00125B73"/>
    <w:rsid w:val="00130C82"/>
    <w:rsid w:val="00150650"/>
    <w:rsid w:val="00175F61"/>
    <w:rsid w:val="001803DE"/>
    <w:rsid w:val="001858C8"/>
    <w:rsid w:val="001932B5"/>
    <w:rsid w:val="001A40A3"/>
    <w:rsid w:val="001B58DD"/>
    <w:rsid w:val="001B729B"/>
    <w:rsid w:val="001C1D08"/>
    <w:rsid w:val="001C6444"/>
    <w:rsid w:val="001D3456"/>
    <w:rsid w:val="001D447E"/>
    <w:rsid w:val="001E2D7E"/>
    <w:rsid w:val="00200A17"/>
    <w:rsid w:val="002038CD"/>
    <w:rsid w:val="00204A74"/>
    <w:rsid w:val="00212402"/>
    <w:rsid w:val="002126F3"/>
    <w:rsid w:val="002326F6"/>
    <w:rsid w:val="00245748"/>
    <w:rsid w:val="00245AC1"/>
    <w:rsid w:val="00255E96"/>
    <w:rsid w:val="00257CB5"/>
    <w:rsid w:val="002676B1"/>
    <w:rsid w:val="00272724"/>
    <w:rsid w:val="00284933"/>
    <w:rsid w:val="0028532A"/>
    <w:rsid w:val="0029343A"/>
    <w:rsid w:val="002953C3"/>
    <w:rsid w:val="002A34B5"/>
    <w:rsid w:val="002A71D8"/>
    <w:rsid w:val="002A7B46"/>
    <w:rsid w:val="002C5D3B"/>
    <w:rsid w:val="002F6D12"/>
    <w:rsid w:val="00303C7C"/>
    <w:rsid w:val="00307F4D"/>
    <w:rsid w:val="00332EC9"/>
    <w:rsid w:val="0033751E"/>
    <w:rsid w:val="00341F50"/>
    <w:rsid w:val="003450D5"/>
    <w:rsid w:val="0036385F"/>
    <w:rsid w:val="00372BCE"/>
    <w:rsid w:val="003742BA"/>
    <w:rsid w:val="00387C02"/>
    <w:rsid w:val="00390FED"/>
    <w:rsid w:val="003978BB"/>
    <w:rsid w:val="003B7005"/>
    <w:rsid w:val="003B7A6E"/>
    <w:rsid w:val="003C071F"/>
    <w:rsid w:val="003D0DC4"/>
    <w:rsid w:val="003D5719"/>
    <w:rsid w:val="003E46BD"/>
    <w:rsid w:val="003F1349"/>
    <w:rsid w:val="00400C24"/>
    <w:rsid w:val="00401F42"/>
    <w:rsid w:val="0041245F"/>
    <w:rsid w:val="00412DB1"/>
    <w:rsid w:val="00426619"/>
    <w:rsid w:val="0044061B"/>
    <w:rsid w:val="004408C0"/>
    <w:rsid w:val="00447614"/>
    <w:rsid w:val="004537F1"/>
    <w:rsid w:val="0045441B"/>
    <w:rsid w:val="00462267"/>
    <w:rsid w:val="004911FD"/>
    <w:rsid w:val="00496912"/>
    <w:rsid w:val="004B5B10"/>
    <w:rsid w:val="004D5A52"/>
    <w:rsid w:val="004D6BD3"/>
    <w:rsid w:val="004D7289"/>
    <w:rsid w:val="004E290E"/>
    <w:rsid w:val="004E2AFA"/>
    <w:rsid w:val="0050212E"/>
    <w:rsid w:val="00502DD9"/>
    <w:rsid w:val="0050661A"/>
    <w:rsid w:val="00512638"/>
    <w:rsid w:val="005164F7"/>
    <w:rsid w:val="00520381"/>
    <w:rsid w:val="00524225"/>
    <w:rsid w:val="005244AE"/>
    <w:rsid w:val="005276A1"/>
    <w:rsid w:val="00530389"/>
    <w:rsid w:val="005347D9"/>
    <w:rsid w:val="00545F3C"/>
    <w:rsid w:val="00557927"/>
    <w:rsid w:val="005868A3"/>
    <w:rsid w:val="00593C10"/>
    <w:rsid w:val="00594927"/>
    <w:rsid w:val="00595D50"/>
    <w:rsid w:val="005B3657"/>
    <w:rsid w:val="005C27E1"/>
    <w:rsid w:val="005D45AE"/>
    <w:rsid w:val="005E1755"/>
    <w:rsid w:val="005F1B64"/>
    <w:rsid w:val="005F2C1A"/>
    <w:rsid w:val="005F42F3"/>
    <w:rsid w:val="005F5D58"/>
    <w:rsid w:val="006256CE"/>
    <w:rsid w:val="00626B8E"/>
    <w:rsid w:val="0064016F"/>
    <w:rsid w:val="00647AEC"/>
    <w:rsid w:val="00650698"/>
    <w:rsid w:val="00667FBB"/>
    <w:rsid w:val="0067711B"/>
    <w:rsid w:val="00680015"/>
    <w:rsid w:val="00683276"/>
    <w:rsid w:val="00685109"/>
    <w:rsid w:val="00690CFE"/>
    <w:rsid w:val="00691417"/>
    <w:rsid w:val="00692B15"/>
    <w:rsid w:val="006A0B93"/>
    <w:rsid w:val="006A310E"/>
    <w:rsid w:val="006A42F9"/>
    <w:rsid w:val="006C624C"/>
    <w:rsid w:val="006C6860"/>
    <w:rsid w:val="006C7959"/>
    <w:rsid w:val="006D0C73"/>
    <w:rsid w:val="006D7355"/>
    <w:rsid w:val="006D7FFB"/>
    <w:rsid w:val="00713FE7"/>
    <w:rsid w:val="00734004"/>
    <w:rsid w:val="007420F1"/>
    <w:rsid w:val="00747A6E"/>
    <w:rsid w:val="007505E3"/>
    <w:rsid w:val="00753DF7"/>
    <w:rsid w:val="00757458"/>
    <w:rsid w:val="0076010E"/>
    <w:rsid w:val="00764C3F"/>
    <w:rsid w:val="00775D5D"/>
    <w:rsid w:val="00792A1B"/>
    <w:rsid w:val="00792C9E"/>
    <w:rsid w:val="00795876"/>
    <w:rsid w:val="007A46FA"/>
    <w:rsid w:val="007A6272"/>
    <w:rsid w:val="007A659B"/>
    <w:rsid w:val="007B3B34"/>
    <w:rsid w:val="007C7F0C"/>
    <w:rsid w:val="007D5C4E"/>
    <w:rsid w:val="007D6127"/>
    <w:rsid w:val="007E1E6C"/>
    <w:rsid w:val="007E534A"/>
    <w:rsid w:val="007E77A1"/>
    <w:rsid w:val="00800D4C"/>
    <w:rsid w:val="0080424C"/>
    <w:rsid w:val="008049DE"/>
    <w:rsid w:val="00806AE2"/>
    <w:rsid w:val="00817449"/>
    <w:rsid w:val="0083035C"/>
    <w:rsid w:val="008429FE"/>
    <w:rsid w:val="008500D5"/>
    <w:rsid w:val="008578E5"/>
    <w:rsid w:val="00863FDF"/>
    <w:rsid w:val="0086400E"/>
    <w:rsid w:val="00867571"/>
    <w:rsid w:val="00886A95"/>
    <w:rsid w:val="008919CF"/>
    <w:rsid w:val="008B62C7"/>
    <w:rsid w:val="008D74CB"/>
    <w:rsid w:val="008D7E81"/>
    <w:rsid w:val="008E287B"/>
    <w:rsid w:val="008E374B"/>
    <w:rsid w:val="008E7654"/>
    <w:rsid w:val="00901A0F"/>
    <w:rsid w:val="00905EF9"/>
    <w:rsid w:val="009122B8"/>
    <w:rsid w:val="009264FC"/>
    <w:rsid w:val="00941522"/>
    <w:rsid w:val="009462A2"/>
    <w:rsid w:val="009536F3"/>
    <w:rsid w:val="0096169F"/>
    <w:rsid w:val="00962BAD"/>
    <w:rsid w:val="00962E48"/>
    <w:rsid w:val="00964513"/>
    <w:rsid w:val="00972DF5"/>
    <w:rsid w:val="00972E0B"/>
    <w:rsid w:val="00974BEB"/>
    <w:rsid w:val="00994A22"/>
    <w:rsid w:val="009A1AC7"/>
    <w:rsid w:val="009B400B"/>
    <w:rsid w:val="009C1A6D"/>
    <w:rsid w:val="009C28C4"/>
    <w:rsid w:val="009D3C95"/>
    <w:rsid w:val="009D6529"/>
    <w:rsid w:val="00A245CB"/>
    <w:rsid w:val="00A30037"/>
    <w:rsid w:val="00A30EF5"/>
    <w:rsid w:val="00A3735C"/>
    <w:rsid w:val="00A4034F"/>
    <w:rsid w:val="00A46BF0"/>
    <w:rsid w:val="00A533EF"/>
    <w:rsid w:val="00A62740"/>
    <w:rsid w:val="00A662B7"/>
    <w:rsid w:val="00A70B91"/>
    <w:rsid w:val="00A70C5F"/>
    <w:rsid w:val="00A76A79"/>
    <w:rsid w:val="00A77378"/>
    <w:rsid w:val="00A7777C"/>
    <w:rsid w:val="00A83E25"/>
    <w:rsid w:val="00A84014"/>
    <w:rsid w:val="00A9322D"/>
    <w:rsid w:val="00A94285"/>
    <w:rsid w:val="00A9710A"/>
    <w:rsid w:val="00A97993"/>
    <w:rsid w:val="00AA58E7"/>
    <w:rsid w:val="00AA7053"/>
    <w:rsid w:val="00AB196D"/>
    <w:rsid w:val="00AB3094"/>
    <w:rsid w:val="00AC70FD"/>
    <w:rsid w:val="00AD7D19"/>
    <w:rsid w:val="00AE6AC4"/>
    <w:rsid w:val="00B04D61"/>
    <w:rsid w:val="00B05695"/>
    <w:rsid w:val="00B165B6"/>
    <w:rsid w:val="00B165EA"/>
    <w:rsid w:val="00B22D54"/>
    <w:rsid w:val="00B30703"/>
    <w:rsid w:val="00B3261E"/>
    <w:rsid w:val="00B44712"/>
    <w:rsid w:val="00B520C2"/>
    <w:rsid w:val="00B53833"/>
    <w:rsid w:val="00B5533B"/>
    <w:rsid w:val="00B62DC6"/>
    <w:rsid w:val="00B716F9"/>
    <w:rsid w:val="00B72989"/>
    <w:rsid w:val="00B823D4"/>
    <w:rsid w:val="00B836ED"/>
    <w:rsid w:val="00B84A96"/>
    <w:rsid w:val="00B86BD6"/>
    <w:rsid w:val="00BC7AC9"/>
    <w:rsid w:val="00BD3631"/>
    <w:rsid w:val="00BE13F2"/>
    <w:rsid w:val="00BE78B7"/>
    <w:rsid w:val="00BF6F6C"/>
    <w:rsid w:val="00C02ACF"/>
    <w:rsid w:val="00C226F1"/>
    <w:rsid w:val="00C24265"/>
    <w:rsid w:val="00C30B54"/>
    <w:rsid w:val="00C33440"/>
    <w:rsid w:val="00C46DD4"/>
    <w:rsid w:val="00C51465"/>
    <w:rsid w:val="00C75DDC"/>
    <w:rsid w:val="00C92368"/>
    <w:rsid w:val="00CA1135"/>
    <w:rsid w:val="00CA11C9"/>
    <w:rsid w:val="00CB3B5C"/>
    <w:rsid w:val="00CB4AC5"/>
    <w:rsid w:val="00CB758A"/>
    <w:rsid w:val="00CC6C59"/>
    <w:rsid w:val="00CC733F"/>
    <w:rsid w:val="00CD1B56"/>
    <w:rsid w:val="00CD417E"/>
    <w:rsid w:val="00CE0525"/>
    <w:rsid w:val="00CE2AD1"/>
    <w:rsid w:val="00CE2DFA"/>
    <w:rsid w:val="00CE7B99"/>
    <w:rsid w:val="00CF6929"/>
    <w:rsid w:val="00D05CE0"/>
    <w:rsid w:val="00D11763"/>
    <w:rsid w:val="00D12087"/>
    <w:rsid w:val="00D13E17"/>
    <w:rsid w:val="00D17BE9"/>
    <w:rsid w:val="00D276A5"/>
    <w:rsid w:val="00D3463A"/>
    <w:rsid w:val="00D55837"/>
    <w:rsid w:val="00D60162"/>
    <w:rsid w:val="00D66893"/>
    <w:rsid w:val="00D704E7"/>
    <w:rsid w:val="00D759A5"/>
    <w:rsid w:val="00D76A7B"/>
    <w:rsid w:val="00D77999"/>
    <w:rsid w:val="00D822BE"/>
    <w:rsid w:val="00D838EE"/>
    <w:rsid w:val="00D85C0C"/>
    <w:rsid w:val="00D96FB2"/>
    <w:rsid w:val="00DA6129"/>
    <w:rsid w:val="00DA6553"/>
    <w:rsid w:val="00DA6629"/>
    <w:rsid w:val="00DC5512"/>
    <w:rsid w:val="00DD0A5C"/>
    <w:rsid w:val="00DE2F93"/>
    <w:rsid w:val="00DF2869"/>
    <w:rsid w:val="00E01744"/>
    <w:rsid w:val="00E14576"/>
    <w:rsid w:val="00E30050"/>
    <w:rsid w:val="00E31F15"/>
    <w:rsid w:val="00E320D6"/>
    <w:rsid w:val="00E3312B"/>
    <w:rsid w:val="00E36299"/>
    <w:rsid w:val="00E46B86"/>
    <w:rsid w:val="00E540C0"/>
    <w:rsid w:val="00E961D1"/>
    <w:rsid w:val="00E97B4A"/>
    <w:rsid w:val="00EA4ECC"/>
    <w:rsid w:val="00EB0A19"/>
    <w:rsid w:val="00EB436E"/>
    <w:rsid w:val="00EC13A7"/>
    <w:rsid w:val="00ED1358"/>
    <w:rsid w:val="00ED662B"/>
    <w:rsid w:val="00ED71F6"/>
    <w:rsid w:val="00EE107C"/>
    <w:rsid w:val="00EE3E58"/>
    <w:rsid w:val="00EE4F10"/>
    <w:rsid w:val="00EF39E6"/>
    <w:rsid w:val="00F00DAC"/>
    <w:rsid w:val="00F03628"/>
    <w:rsid w:val="00F03E99"/>
    <w:rsid w:val="00F10F0D"/>
    <w:rsid w:val="00F16868"/>
    <w:rsid w:val="00F172A5"/>
    <w:rsid w:val="00F24630"/>
    <w:rsid w:val="00F3584F"/>
    <w:rsid w:val="00F42980"/>
    <w:rsid w:val="00F43D2C"/>
    <w:rsid w:val="00F47D69"/>
    <w:rsid w:val="00F47E43"/>
    <w:rsid w:val="00F50C4F"/>
    <w:rsid w:val="00F55E01"/>
    <w:rsid w:val="00F60917"/>
    <w:rsid w:val="00F62881"/>
    <w:rsid w:val="00F70A17"/>
    <w:rsid w:val="00F73C8A"/>
    <w:rsid w:val="00F73CA3"/>
    <w:rsid w:val="00F75A2A"/>
    <w:rsid w:val="00F80829"/>
    <w:rsid w:val="00F80D1B"/>
    <w:rsid w:val="00F8744C"/>
    <w:rsid w:val="00F93E28"/>
    <w:rsid w:val="00FA3448"/>
    <w:rsid w:val="00FA41E1"/>
    <w:rsid w:val="00FB28E2"/>
    <w:rsid w:val="00FC457E"/>
    <w:rsid w:val="00FC5412"/>
    <w:rsid w:val="00FD1FF0"/>
    <w:rsid w:val="00FF4B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4798D4-431A-4BCB-B83A-FEEE274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4195-1609-4B25-AC9C-8A57D853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2016-08-16T16:33:00Z</cp:lastPrinted>
  <dcterms:created xsi:type="dcterms:W3CDTF">2023-01-15T13:19:00Z</dcterms:created>
  <dcterms:modified xsi:type="dcterms:W3CDTF">2023-01-15T13:19:00Z</dcterms:modified>
</cp:coreProperties>
</file>