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01" w:type="dxa"/>
        <w:tblBorders>
          <w:insideV w:val="none" w:sz="0" w:space="0" w:color="auto"/>
        </w:tblBorders>
        <w:tblLayout w:type="fixed"/>
        <w:tblLook w:val="00A0" w:firstRow="1" w:lastRow="0" w:firstColumn="1" w:lastColumn="0" w:noHBand="0" w:noVBand="0"/>
      </w:tblPr>
      <w:tblGrid>
        <w:gridCol w:w="2660"/>
        <w:gridCol w:w="9384"/>
        <w:gridCol w:w="2523"/>
        <w:gridCol w:w="1134"/>
      </w:tblGrid>
      <w:tr w:rsidR="00175F61" w:rsidRPr="00D12087" w:rsidTr="00D276A5">
        <w:trPr>
          <w:trHeight w:val="1408"/>
        </w:trPr>
        <w:tc>
          <w:tcPr>
            <w:tcW w:w="12044" w:type="dxa"/>
            <w:gridSpan w:val="2"/>
            <w:vAlign w:val="center"/>
          </w:tcPr>
          <w:p w:rsidR="00175F61" w:rsidRPr="0006129E" w:rsidRDefault="00175F61" w:rsidP="00E540C0">
            <w:pPr>
              <w:rPr>
                <w:b/>
                <w:sz w:val="28"/>
                <w:szCs w:val="28"/>
                <w:lang w:val="uz-Cyrl-UZ" w:eastAsia="uz-Cyrl-UZ" w:bidi="uz-Cyrl-UZ"/>
              </w:rPr>
            </w:pPr>
            <w:bookmarkStart w:id="0" w:name="_GoBack"/>
            <w:bookmarkEnd w:id="0"/>
            <w:r w:rsidRPr="0006129E">
              <w:rPr>
                <w:b/>
                <w:sz w:val="28"/>
                <w:szCs w:val="28"/>
              </w:rPr>
              <w:t xml:space="preserve">Minutes of Friends of Queens Park, </w:t>
            </w:r>
            <w:r w:rsidR="00C529C3">
              <w:rPr>
                <w:b/>
                <w:sz w:val="28"/>
                <w:szCs w:val="28"/>
              </w:rPr>
              <w:t xml:space="preserve"> held on Tuesday 20</w:t>
            </w:r>
            <w:r w:rsidR="00C529C3" w:rsidRPr="00C529C3">
              <w:rPr>
                <w:b/>
                <w:sz w:val="28"/>
                <w:szCs w:val="28"/>
                <w:vertAlign w:val="superscript"/>
              </w:rPr>
              <w:t>TH</w:t>
            </w:r>
            <w:r w:rsidR="00C529C3">
              <w:rPr>
                <w:b/>
                <w:sz w:val="28"/>
                <w:szCs w:val="28"/>
              </w:rPr>
              <w:t xml:space="preserve"> September, </w:t>
            </w:r>
            <w:r w:rsidR="00FF4BE4">
              <w:rPr>
                <w:b/>
                <w:sz w:val="28"/>
                <w:szCs w:val="28"/>
              </w:rPr>
              <w:t>2022</w:t>
            </w:r>
            <w:r w:rsidR="00307F4D">
              <w:rPr>
                <w:b/>
                <w:sz w:val="28"/>
                <w:szCs w:val="28"/>
              </w:rPr>
              <w:t xml:space="preserve"> at Wellcroft Bowling Club, Queen’s Drive, Glasgow </w:t>
            </w:r>
          </w:p>
        </w:tc>
        <w:tc>
          <w:tcPr>
            <w:tcW w:w="3657"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extent cx="864000" cy="568885"/>
                  <wp:effectExtent l="0" t="0" r="0" b="3175"/>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000" cy="568885"/>
                          </a:xfrm>
                          <a:prstGeom prst="rect">
                            <a:avLst/>
                          </a:prstGeom>
                          <a:noFill/>
                          <a:ln>
                            <a:noFill/>
                          </a:ln>
                        </pic:spPr>
                      </pic:pic>
                    </a:graphicData>
                  </a:graphic>
                </wp:inline>
              </w:drawing>
            </w:r>
          </w:p>
        </w:tc>
      </w:tr>
      <w:tr w:rsidR="00F55E01" w:rsidRPr="00D12087" w:rsidTr="00D276A5">
        <w:trPr>
          <w:trHeight w:val="340"/>
        </w:trPr>
        <w:tc>
          <w:tcPr>
            <w:tcW w:w="15701" w:type="dxa"/>
            <w:gridSpan w:val="4"/>
            <w:vAlign w:val="center"/>
          </w:tcPr>
          <w:p w:rsidR="00EE4F10" w:rsidRDefault="00B84A96" w:rsidP="00E540C0">
            <w:pPr>
              <w:pStyle w:val="ListParagraph"/>
              <w:tabs>
                <w:tab w:val="left" w:pos="596"/>
              </w:tabs>
              <w:spacing w:before="120" w:after="120"/>
              <w:ind w:left="0"/>
              <w:rPr>
                <w:rFonts w:ascii="Arial" w:hAnsi="Arial" w:cs="Arial"/>
                <w:sz w:val="20"/>
                <w:szCs w:val="20"/>
              </w:rPr>
            </w:pPr>
            <w:r w:rsidRPr="00F80D1B">
              <w:rPr>
                <w:rFonts w:ascii="Arial" w:hAnsi="Arial" w:cs="Arial"/>
                <w:b/>
                <w:sz w:val="20"/>
                <w:szCs w:val="20"/>
              </w:rPr>
              <w:t>Present at meeting</w:t>
            </w:r>
            <w:r w:rsidR="00B44712" w:rsidRPr="00F80D1B">
              <w:rPr>
                <w:rFonts w:ascii="Arial" w:hAnsi="Arial" w:cs="Arial"/>
                <w:sz w:val="20"/>
                <w:szCs w:val="20"/>
              </w:rPr>
              <w:t xml:space="preserve">: </w:t>
            </w:r>
            <w:r w:rsidR="004D7289">
              <w:rPr>
                <w:rFonts w:ascii="Arial" w:hAnsi="Arial" w:cs="Arial"/>
                <w:sz w:val="20"/>
                <w:szCs w:val="20"/>
              </w:rPr>
              <w:t xml:space="preserve"> Susan Readman (Chair), </w:t>
            </w:r>
            <w:r w:rsidR="00C529C3">
              <w:rPr>
                <w:rFonts w:ascii="Arial" w:hAnsi="Arial" w:cs="Arial"/>
                <w:sz w:val="20"/>
                <w:szCs w:val="20"/>
              </w:rPr>
              <w:t xml:space="preserve">Gail McCulloch, Morna Gourlay, </w:t>
            </w:r>
            <w:r w:rsidR="00BE78B7">
              <w:rPr>
                <w:rFonts w:ascii="Arial" w:hAnsi="Arial" w:cs="Arial"/>
                <w:sz w:val="20"/>
                <w:szCs w:val="20"/>
              </w:rPr>
              <w:t>Mark Hesling</w:t>
            </w:r>
            <w:r w:rsidR="00C529C3">
              <w:rPr>
                <w:rFonts w:ascii="Arial" w:hAnsi="Arial" w:cs="Arial"/>
                <w:sz w:val="20"/>
                <w:szCs w:val="20"/>
              </w:rPr>
              <w:t xml:space="preserve">, Marissa Carrara </w:t>
            </w:r>
            <w:r w:rsidR="00BE78B7">
              <w:rPr>
                <w:rFonts w:ascii="Arial" w:hAnsi="Arial" w:cs="Arial"/>
                <w:sz w:val="20"/>
                <w:szCs w:val="20"/>
              </w:rPr>
              <w:t xml:space="preserve">and Janet Muir </w:t>
            </w:r>
            <w:r w:rsidR="00FF4BE4">
              <w:rPr>
                <w:rFonts w:ascii="Arial" w:hAnsi="Arial" w:cs="Arial"/>
                <w:sz w:val="20"/>
                <w:szCs w:val="20"/>
              </w:rPr>
              <w:t xml:space="preserve"> </w:t>
            </w:r>
            <w:r w:rsidR="00307F4D">
              <w:rPr>
                <w:rFonts w:ascii="Arial" w:hAnsi="Arial" w:cs="Arial"/>
                <w:sz w:val="20"/>
                <w:szCs w:val="20"/>
              </w:rPr>
              <w:t xml:space="preserve"> </w:t>
            </w:r>
            <w:r w:rsidR="00A245CB">
              <w:rPr>
                <w:rFonts w:ascii="Arial" w:hAnsi="Arial" w:cs="Arial"/>
                <w:sz w:val="20"/>
                <w:szCs w:val="20"/>
              </w:rPr>
              <w:t xml:space="preserve"> </w:t>
            </w:r>
          </w:p>
          <w:p w:rsidR="00A245CB" w:rsidRDefault="00A245CB" w:rsidP="00E540C0">
            <w:pPr>
              <w:pStyle w:val="ListParagraph"/>
              <w:tabs>
                <w:tab w:val="left" w:pos="596"/>
              </w:tabs>
              <w:spacing w:before="120" w:after="120"/>
              <w:ind w:left="0"/>
              <w:rPr>
                <w:rFonts w:ascii="Arial" w:hAnsi="Arial" w:cs="Arial"/>
                <w:sz w:val="20"/>
                <w:szCs w:val="20"/>
              </w:rPr>
            </w:pPr>
          </w:p>
          <w:p w:rsidR="00A245CB" w:rsidRDefault="007D5C4E" w:rsidP="00E540C0">
            <w:pPr>
              <w:pStyle w:val="ListParagraph"/>
              <w:tabs>
                <w:tab w:val="left" w:pos="596"/>
              </w:tabs>
              <w:spacing w:before="120" w:after="120"/>
              <w:ind w:left="0"/>
              <w:rPr>
                <w:rFonts w:ascii="Arial" w:hAnsi="Arial" w:cs="Arial"/>
                <w:sz w:val="20"/>
                <w:szCs w:val="20"/>
              </w:rPr>
            </w:pPr>
            <w:r>
              <w:rPr>
                <w:rFonts w:ascii="Arial" w:hAnsi="Arial" w:cs="Arial"/>
                <w:b/>
                <w:sz w:val="20"/>
                <w:szCs w:val="20"/>
              </w:rPr>
              <w:t>Apologies</w:t>
            </w:r>
            <w:r w:rsidR="004D7289">
              <w:rPr>
                <w:rFonts w:ascii="Arial" w:hAnsi="Arial" w:cs="Arial"/>
                <w:b/>
                <w:sz w:val="20"/>
                <w:szCs w:val="20"/>
              </w:rPr>
              <w:t xml:space="preserve">: </w:t>
            </w:r>
            <w:r w:rsidR="00C529C3">
              <w:rPr>
                <w:rFonts w:ascii="Arial" w:hAnsi="Arial" w:cs="Arial"/>
                <w:sz w:val="20"/>
                <w:szCs w:val="20"/>
              </w:rPr>
              <w:t>Sean Kerwin, Liz Todd and Caithlin McConville</w:t>
            </w:r>
            <w:r w:rsidR="008D7E81">
              <w:rPr>
                <w:rFonts w:ascii="Arial" w:hAnsi="Arial" w:cs="Arial"/>
                <w:b/>
                <w:sz w:val="20"/>
                <w:szCs w:val="20"/>
              </w:rPr>
              <w:t xml:space="preserve"> </w:t>
            </w:r>
          </w:p>
          <w:p w:rsidR="00CD1B56" w:rsidRPr="00F80D1B" w:rsidRDefault="00CD1B56" w:rsidP="00E540C0">
            <w:pPr>
              <w:pStyle w:val="ListParagraph"/>
              <w:tabs>
                <w:tab w:val="left" w:pos="596"/>
              </w:tabs>
              <w:spacing w:before="120" w:after="120"/>
              <w:ind w:left="0"/>
              <w:rPr>
                <w:rFonts w:ascii="Arial" w:hAnsi="Arial" w:cs="Arial"/>
                <w:sz w:val="20"/>
                <w:szCs w:val="20"/>
              </w:rPr>
            </w:pPr>
          </w:p>
        </w:tc>
      </w:tr>
      <w:tr w:rsidR="002953C3" w:rsidRPr="00D12087" w:rsidTr="00D276A5">
        <w:trPr>
          <w:trHeight w:val="340"/>
        </w:trPr>
        <w:tc>
          <w:tcPr>
            <w:tcW w:w="2660"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11907"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134"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2953C3" w:rsidRPr="00D12087" w:rsidTr="00D276A5">
        <w:trPr>
          <w:trHeight w:val="567"/>
        </w:trPr>
        <w:tc>
          <w:tcPr>
            <w:tcW w:w="2660" w:type="dxa"/>
            <w:tcBorders>
              <w:right w:val="single" w:sz="4" w:space="0" w:color="000000" w:themeColor="text1"/>
            </w:tcBorders>
          </w:tcPr>
          <w:p w:rsidR="002953C3" w:rsidRPr="00F80D1B" w:rsidRDefault="002953C3" w:rsidP="002F6D12">
            <w:pPr>
              <w:tabs>
                <w:tab w:val="left" w:pos="452"/>
              </w:tabs>
              <w:spacing w:before="60"/>
              <w:rPr>
                <w:rFonts w:ascii="Arial" w:hAnsi="Arial" w:cs="Arial"/>
                <w:sz w:val="20"/>
                <w:szCs w:val="20"/>
                <w:lang w:val="uz-Cyrl-UZ" w:eastAsia="uz-Cyrl-UZ" w:bidi="uz-Cyrl-UZ"/>
              </w:rPr>
            </w:pPr>
            <w:r w:rsidRPr="00F80D1B">
              <w:rPr>
                <w:rFonts w:ascii="Arial" w:hAnsi="Arial" w:cs="Arial"/>
                <w:sz w:val="20"/>
                <w:szCs w:val="20"/>
                <w:lang w:eastAsia="uz-Cyrl-UZ" w:bidi="uz-Cyrl-UZ"/>
              </w:rPr>
              <w:t>1</w:t>
            </w:r>
            <w:r w:rsidRPr="00F80D1B">
              <w:rPr>
                <w:rFonts w:ascii="Arial" w:hAnsi="Arial" w:cs="Arial"/>
                <w:sz w:val="20"/>
                <w:szCs w:val="20"/>
                <w:lang w:val="uz-Cyrl-UZ" w:eastAsia="uz-Cyrl-UZ" w:bidi="uz-Cyrl-UZ"/>
              </w:rPr>
              <w:t>.</w:t>
            </w:r>
            <w:r w:rsidRPr="00F80D1B">
              <w:rPr>
                <w:rFonts w:ascii="Arial" w:hAnsi="Arial" w:cs="Arial"/>
                <w:sz w:val="20"/>
                <w:szCs w:val="20"/>
                <w:lang w:eastAsia="uz-Cyrl-UZ" w:bidi="uz-Cyrl-UZ"/>
              </w:rPr>
              <w:tab/>
            </w:r>
            <w:r w:rsidR="00685109">
              <w:rPr>
                <w:rFonts w:ascii="Arial" w:hAnsi="Arial" w:cs="Arial"/>
                <w:sz w:val="20"/>
                <w:szCs w:val="20"/>
                <w:lang w:eastAsia="uz-Cyrl-UZ" w:bidi="uz-Cyrl-UZ"/>
              </w:rPr>
              <w:t>Welcome to New Member</w:t>
            </w:r>
            <w:r w:rsidR="007D5C4E">
              <w:rPr>
                <w:rFonts w:ascii="Arial" w:hAnsi="Arial" w:cs="Arial"/>
                <w:sz w:val="20"/>
                <w:szCs w:val="20"/>
                <w:lang w:eastAsia="uz-Cyrl-UZ" w:bidi="uz-Cyrl-UZ"/>
              </w:rPr>
              <w:t>s</w:t>
            </w:r>
            <w:r w:rsidR="004D7289">
              <w:rPr>
                <w:rFonts w:ascii="Arial" w:hAnsi="Arial" w:cs="Arial"/>
                <w:sz w:val="20"/>
                <w:szCs w:val="20"/>
                <w:lang w:eastAsia="uz-Cyrl-UZ" w:bidi="uz-Cyrl-UZ"/>
              </w:rPr>
              <w:t xml:space="preserve"> </w:t>
            </w:r>
          </w:p>
        </w:tc>
        <w:tc>
          <w:tcPr>
            <w:tcW w:w="11907" w:type="dxa"/>
            <w:gridSpan w:val="2"/>
            <w:tcBorders>
              <w:left w:val="single" w:sz="4" w:space="0" w:color="000000" w:themeColor="text1"/>
            </w:tcBorders>
          </w:tcPr>
          <w:p w:rsidR="002953C3" w:rsidRPr="00F80D1B" w:rsidRDefault="004D7289" w:rsidP="00AA7053">
            <w:pPr>
              <w:spacing w:before="60" w:after="120"/>
              <w:rPr>
                <w:rFonts w:ascii="Arial" w:hAnsi="Arial" w:cs="Arial"/>
                <w:sz w:val="20"/>
                <w:szCs w:val="20"/>
                <w:lang w:eastAsia="uz-Cyrl-UZ" w:bidi="uz-Cyrl-UZ"/>
              </w:rPr>
            </w:pPr>
            <w:r>
              <w:rPr>
                <w:rFonts w:ascii="Arial" w:hAnsi="Arial" w:cs="Arial"/>
                <w:sz w:val="20"/>
                <w:szCs w:val="20"/>
                <w:lang w:eastAsia="uz-Cyrl-UZ" w:bidi="uz-Cyrl-UZ"/>
              </w:rPr>
              <w:t>Members introduced the</w:t>
            </w:r>
            <w:r w:rsidR="004E290E">
              <w:rPr>
                <w:rFonts w:ascii="Arial" w:hAnsi="Arial" w:cs="Arial"/>
                <w:sz w:val="20"/>
                <w:szCs w:val="20"/>
                <w:lang w:eastAsia="uz-Cyrl-UZ" w:bidi="uz-Cyrl-UZ"/>
              </w:rPr>
              <w:t xml:space="preserve">mselves and </w:t>
            </w:r>
            <w:r w:rsidR="00C46DD4">
              <w:rPr>
                <w:rFonts w:ascii="Arial" w:hAnsi="Arial" w:cs="Arial"/>
                <w:sz w:val="20"/>
                <w:szCs w:val="20"/>
                <w:lang w:eastAsia="uz-Cyrl-UZ" w:bidi="uz-Cyrl-UZ"/>
              </w:rPr>
              <w:t xml:space="preserve">Susan </w:t>
            </w:r>
            <w:r w:rsidR="004E290E">
              <w:rPr>
                <w:rFonts w:ascii="Arial" w:hAnsi="Arial" w:cs="Arial"/>
                <w:sz w:val="20"/>
                <w:szCs w:val="20"/>
                <w:lang w:eastAsia="uz-Cyrl-UZ" w:bidi="uz-Cyrl-UZ"/>
              </w:rPr>
              <w:t>welcome</w:t>
            </w:r>
            <w:r w:rsidR="00C529C3">
              <w:rPr>
                <w:rFonts w:ascii="Arial" w:hAnsi="Arial" w:cs="Arial"/>
                <w:sz w:val="20"/>
                <w:szCs w:val="20"/>
                <w:lang w:eastAsia="uz-Cyrl-UZ" w:bidi="uz-Cyrl-UZ"/>
              </w:rPr>
              <w:t>d new member Marissa Carrara</w:t>
            </w:r>
            <w:r w:rsidR="004E290E">
              <w:rPr>
                <w:rFonts w:ascii="Arial" w:hAnsi="Arial" w:cs="Arial"/>
                <w:sz w:val="20"/>
                <w:szCs w:val="20"/>
                <w:lang w:eastAsia="uz-Cyrl-UZ" w:bidi="uz-Cyrl-UZ"/>
              </w:rPr>
              <w:t xml:space="preserve"> </w:t>
            </w:r>
          </w:p>
        </w:tc>
        <w:tc>
          <w:tcPr>
            <w:tcW w:w="1134" w:type="dxa"/>
            <w:tcBorders>
              <w:left w:val="single" w:sz="4" w:space="0" w:color="000000" w:themeColor="text1"/>
            </w:tcBorders>
          </w:tcPr>
          <w:p w:rsidR="002953C3" w:rsidRDefault="002953C3" w:rsidP="008B62C7">
            <w:pPr>
              <w:spacing w:before="60" w:after="120"/>
              <w:rPr>
                <w:rFonts w:ascii="Arial" w:hAnsi="Arial" w:cs="Arial"/>
                <w:sz w:val="22"/>
                <w:szCs w:val="22"/>
                <w:lang w:eastAsia="uz-Cyrl-UZ" w:bidi="uz-Cyrl-UZ"/>
              </w:rPr>
            </w:pPr>
          </w:p>
        </w:tc>
      </w:tr>
      <w:tr w:rsidR="004D7289" w:rsidRPr="00D12087" w:rsidTr="00D276A5">
        <w:trPr>
          <w:trHeight w:val="567"/>
        </w:trPr>
        <w:tc>
          <w:tcPr>
            <w:tcW w:w="2660" w:type="dxa"/>
            <w:tcBorders>
              <w:right w:val="single" w:sz="4" w:space="0" w:color="000000" w:themeColor="text1"/>
            </w:tcBorders>
          </w:tcPr>
          <w:p w:rsidR="004D7289" w:rsidRPr="00F80D1B" w:rsidRDefault="004D7289"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2.     Previous minutes </w:t>
            </w:r>
          </w:p>
        </w:tc>
        <w:tc>
          <w:tcPr>
            <w:tcW w:w="11907" w:type="dxa"/>
            <w:gridSpan w:val="2"/>
            <w:tcBorders>
              <w:left w:val="single" w:sz="4" w:space="0" w:color="000000" w:themeColor="text1"/>
            </w:tcBorders>
          </w:tcPr>
          <w:p w:rsidR="004D7289" w:rsidRDefault="004D7289" w:rsidP="00AA7053">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Approved. </w:t>
            </w:r>
          </w:p>
        </w:tc>
        <w:tc>
          <w:tcPr>
            <w:tcW w:w="1134" w:type="dxa"/>
            <w:tcBorders>
              <w:left w:val="single" w:sz="4" w:space="0" w:color="000000" w:themeColor="text1"/>
            </w:tcBorders>
          </w:tcPr>
          <w:p w:rsidR="004D7289" w:rsidRDefault="004D7289" w:rsidP="008B62C7">
            <w:pPr>
              <w:spacing w:before="60" w:after="120"/>
              <w:rPr>
                <w:rFonts w:ascii="Arial" w:hAnsi="Arial" w:cs="Arial"/>
                <w:sz w:val="22"/>
                <w:szCs w:val="22"/>
                <w:lang w:eastAsia="uz-Cyrl-UZ" w:bidi="uz-Cyrl-UZ"/>
              </w:rPr>
            </w:pPr>
          </w:p>
        </w:tc>
      </w:tr>
      <w:tr w:rsidR="002953C3" w:rsidRPr="00D12087" w:rsidTr="00D276A5">
        <w:trPr>
          <w:trHeight w:val="426"/>
        </w:trPr>
        <w:tc>
          <w:tcPr>
            <w:tcW w:w="2660" w:type="dxa"/>
            <w:tcBorders>
              <w:right w:val="single" w:sz="4" w:space="0" w:color="000000" w:themeColor="text1"/>
            </w:tcBorders>
          </w:tcPr>
          <w:p w:rsidR="002953C3" w:rsidRPr="00F80D1B" w:rsidRDefault="00C46DD4" w:rsidP="00CF6929">
            <w:pPr>
              <w:tabs>
                <w:tab w:val="left" w:pos="452"/>
              </w:tabs>
              <w:spacing w:before="60"/>
              <w:ind w:left="452" w:hanging="452"/>
              <w:rPr>
                <w:rFonts w:ascii="Arial" w:hAnsi="Arial" w:cs="Arial"/>
                <w:sz w:val="20"/>
                <w:szCs w:val="20"/>
                <w:lang w:val="uz-Cyrl-UZ" w:eastAsia="uz-Cyrl-UZ" w:bidi="uz-Cyrl-UZ"/>
              </w:rPr>
            </w:pPr>
            <w:r>
              <w:rPr>
                <w:rFonts w:ascii="Arial" w:hAnsi="Arial" w:cs="Arial"/>
                <w:sz w:val="20"/>
                <w:szCs w:val="20"/>
              </w:rPr>
              <w:t>3.</w:t>
            </w:r>
            <w:r w:rsidR="002953C3" w:rsidRPr="00F80D1B">
              <w:rPr>
                <w:rFonts w:ascii="Arial" w:hAnsi="Arial" w:cs="Arial"/>
                <w:sz w:val="20"/>
                <w:szCs w:val="20"/>
              </w:rPr>
              <w:tab/>
            </w:r>
            <w:r w:rsidR="00307F4D">
              <w:rPr>
                <w:rFonts w:ascii="Arial" w:hAnsi="Arial" w:cs="Arial"/>
                <w:sz w:val="20"/>
                <w:szCs w:val="20"/>
              </w:rPr>
              <w:t xml:space="preserve">Matters Arising </w:t>
            </w:r>
          </w:p>
        </w:tc>
        <w:tc>
          <w:tcPr>
            <w:tcW w:w="11907" w:type="dxa"/>
            <w:gridSpan w:val="2"/>
            <w:tcBorders>
              <w:left w:val="single" w:sz="4" w:space="0" w:color="000000" w:themeColor="text1"/>
            </w:tcBorders>
          </w:tcPr>
          <w:p w:rsidR="00B86BD6" w:rsidRDefault="004D7289" w:rsidP="00E540C0">
            <w:pPr>
              <w:spacing w:before="60" w:after="120"/>
              <w:rPr>
                <w:rFonts w:ascii="Arial" w:hAnsi="Arial" w:cs="Arial"/>
                <w:b/>
                <w:sz w:val="20"/>
                <w:szCs w:val="20"/>
                <w:lang w:eastAsia="uz-Cyrl-UZ" w:bidi="uz-Cyrl-UZ"/>
              </w:rPr>
            </w:pPr>
            <w:r w:rsidRPr="004D7289">
              <w:rPr>
                <w:rFonts w:ascii="Arial" w:hAnsi="Arial" w:cs="Arial"/>
                <w:b/>
                <w:sz w:val="20"/>
                <w:szCs w:val="20"/>
                <w:lang w:eastAsia="uz-Cyrl-UZ" w:bidi="uz-Cyrl-UZ"/>
              </w:rPr>
              <w:t xml:space="preserve">Park Working Group </w:t>
            </w:r>
          </w:p>
          <w:p w:rsidR="00C529C3" w:rsidRDefault="00C529C3"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Await update from Caithlin.  Need to clarify if Caithlin is being formally invited as the representative from Friends of Queen’s Park (in addition to representing Queen’s Park Allotment Association).  Also, if she can arrange to circulate Work Group Minutes to FoQP Committee Members. </w:t>
            </w:r>
          </w:p>
          <w:p w:rsidR="00C529C3" w:rsidRDefault="00C529C3"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Recent N</w:t>
            </w:r>
            <w:r w:rsidR="00CF06BE">
              <w:rPr>
                <w:rFonts w:ascii="Arial" w:hAnsi="Arial" w:cs="Arial"/>
                <w:sz w:val="20"/>
                <w:szCs w:val="20"/>
                <w:lang w:eastAsia="uz-Cyrl-UZ" w:bidi="uz-Cyrl-UZ"/>
              </w:rPr>
              <w:t xml:space="preserve">ewspaper article </w:t>
            </w:r>
            <w:r>
              <w:rPr>
                <w:rFonts w:ascii="Arial" w:hAnsi="Arial" w:cs="Arial"/>
                <w:sz w:val="20"/>
                <w:szCs w:val="20"/>
                <w:lang w:eastAsia="uz-Cyrl-UZ" w:bidi="uz-Cyrl-UZ"/>
              </w:rPr>
              <w:t xml:space="preserve">highlighted imminent opening of the Glasshouse. </w:t>
            </w:r>
          </w:p>
          <w:p w:rsidR="00C529C3" w:rsidRDefault="00C529C3" w:rsidP="00E540C0">
            <w:pPr>
              <w:spacing w:before="60" w:after="120"/>
              <w:rPr>
                <w:rFonts w:ascii="Arial" w:hAnsi="Arial" w:cs="Arial"/>
                <w:b/>
                <w:sz w:val="20"/>
                <w:szCs w:val="20"/>
                <w:lang w:eastAsia="uz-Cyrl-UZ" w:bidi="uz-Cyrl-UZ"/>
              </w:rPr>
            </w:pPr>
            <w:r w:rsidRPr="00C529C3">
              <w:rPr>
                <w:rFonts w:ascii="Arial" w:hAnsi="Arial" w:cs="Arial"/>
                <w:b/>
                <w:sz w:val="20"/>
                <w:szCs w:val="20"/>
                <w:lang w:eastAsia="uz-Cyrl-UZ" w:bidi="uz-Cyrl-UZ"/>
              </w:rPr>
              <w:t xml:space="preserve">Action </w:t>
            </w:r>
          </w:p>
          <w:p w:rsidR="00C529C3" w:rsidRDefault="00C529C3"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Janet to contact Seamus Connolly to ask for date of opening and thereafter post on Facebook page.</w:t>
            </w:r>
          </w:p>
          <w:p w:rsidR="00C529C3" w:rsidRDefault="00C529C3" w:rsidP="00E540C0">
            <w:pPr>
              <w:spacing w:before="60" w:after="120"/>
              <w:rPr>
                <w:rFonts w:ascii="Arial" w:hAnsi="Arial" w:cs="Arial"/>
                <w:b/>
                <w:sz w:val="20"/>
                <w:szCs w:val="20"/>
                <w:lang w:eastAsia="uz-Cyrl-UZ" w:bidi="uz-Cyrl-UZ"/>
              </w:rPr>
            </w:pPr>
            <w:r>
              <w:rPr>
                <w:rFonts w:ascii="Arial" w:hAnsi="Arial" w:cs="Arial"/>
                <w:b/>
                <w:sz w:val="20"/>
                <w:szCs w:val="20"/>
                <w:lang w:eastAsia="uz-Cyrl-UZ" w:bidi="uz-Cyrl-UZ"/>
              </w:rPr>
              <w:t>Community Payback Team</w:t>
            </w:r>
          </w:p>
          <w:p w:rsidR="00C529C3" w:rsidRDefault="00C529C3"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N</w:t>
            </w:r>
            <w:r w:rsidR="00390962">
              <w:rPr>
                <w:rFonts w:ascii="Arial" w:hAnsi="Arial" w:cs="Arial"/>
                <w:sz w:val="20"/>
                <w:szCs w:val="20"/>
                <w:lang w:eastAsia="uz-Cyrl-UZ" w:bidi="uz-Cyrl-UZ"/>
              </w:rPr>
              <w:t xml:space="preserve">o further update. </w:t>
            </w:r>
          </w:p>
          <w:p w:rsidR="00390962" w:rsidRDefault="00390962" w:rsidP="00E540C0">
            <w:pPr>
              <w:spacing w:before="60" w:after="120"/>
              <w:rPr>
                <w:rFonts w:ascii="Arial" w:hAnsi="Arial" w:cs="Arial"/>
                <w:b/>
                <w:sz w:val="20"/>
                <w:szCs w:val="20"/>
                <w:lang w:eastAsia="uz-Cyrl-UZ" w:bidi="uz-Cyrl-UZ"/>
              </w:rPr>
            </w:pPr>
            <w:r w:rsidRPr="00390962">
              <w:rPr>
                <w:rFonts w:ascii="Arial" w:hAnsi="Arial" w:cs="Arial"/>
                <w:b/>
                <w:sz w:val="20"/>
                <w:szCs w:val="20"/>
                <w:lang w:eastAsia="uz-Cyrl-UZ" w:bidi="uz-Cyrl-UZ"/>
              </w:rPr>
              <w:t>Instagram</w:t>
            </w:r>
          </w:p>
          <w:p w:rsidR="00245AC1" w:rsidRDefault="00390962"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Members to send any park photographs to Mark to post on Instagram.  </w:t>
            </w:r>
          </w:p>
          <w:p w:rsidR="00245AC1" w:rsidRDefault="00245AC1" w:rsidP="00FF4BE4">
            <w:pPr>
              <w:spacing w:before="60" w:after="120"/>
              <w:rPr>
                <w:rFonts w:ascii="Arial" w:hAnsi="Arial" w:cs="Arial"/>
                <w:b/>
                <w:sz w:val="20"/>
                <w:szCs w:val="20"/>
                <w:lang w:eastAsia="uz-Cyrl-UZ" w:bidi="uz-Cyrl-UZ"/>
              </w:rPr>
            </w:pPr>
            <w:r>
              <w:rPr>
                <w:rFonts w:ascii="Arial" w:hAnsi="Arial" w:cs="Arial"/>
                <w:b/>
                <w:sz w:val="20"/>
                <w:szCs w:val="20"/>
                <w:lang w:eastAsia="uz-Cyrl-UZ" w:bidi="uz-Cyrl-UZ"/>
              </w:rPr>
              <w:t xml:space="preserve">Website </w:t>
            </w:r>
          </w:p>
          <w:p w:rsidR="00245AC1" w:rsidRDefault="00390962"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Problems with broken links in website. </w:t>
            </w:r>
          </w:p>
          <w:p w:rsidR="00390962" w:rsidRDefault="00390962" w:rsidP="00FF4BE4">
            <w:pPr>
              <w:spacing w:before="60" w:after="120"/>
              <w:rPr>
                <w:rFonts w:ascii="Arial" w:hAnsi="Arial" w:cs="Arial"/>
                <w:b/>
                <w:sz w:val="20"/>
                <w:szCs w:val="20"/>
                <w:lang w:eastAsia="uz-Cyrl-UZ" w:bidi="uz-Cyrl-UZ"/>
              </w:rPr>
            </w:pPr>
            <w:r>
              <w:rPr>
                <w:rFonts w:ascii="Arial" w:hAnsi="Arial" w:cs="Arial"/>
                <w:b/>
                <w:sz w:val="20"/>
                <w:szCs w:val="20"/>
                <w:lang w:eastAsia="uz-Cyrl-UZ" w:bidi="uz-Cyrl-UZ"/>
              </w:rPr>
              <w:t xml:space="preserve">Action </w:t>
            </w:r>
          </w:p>
          <w:p w:rsidR="00307F4D" w:rsidRPr="00817449" w:rsidRDefault="00390962"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Janet to contact website provider (Ubisan) and ask for links to be fixed.  Also, members reminded to send any information and photographs to Janet that they think would be useful for website.  </w:t>
            </w:r>
          </w:p>
        </w:tc>
        <w:tc>
          <w:tcPr>
            <w:tcW w:w="1134" w:type="dxa"/>
            <w:tcBorders>
              <w:left w:val="single" w:sz="4" w:space="0" w:color="000000" w:themeColor="text1"/>
            </w:tcBorders>
          </w:tcPr>
          <w:p w:rsidR="004B5B10" w:rsidRDefault="004B5B10"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t>JM</w:t>
            </w:r>
          </w:p>
          <w:p w:rsidR="00FF4BE4" w:rsidRPr="00DA6553" w:rsidRDefault="00FF4BE4" w:rsidP="008B62C7">
            <w:pPr>
              <w:spacing w:before="60" w:after="120"/>
              <w:rPr>
                <w:rFonts w:ascii="Arial" w:hAnsi="Arial" w:cs="Arial"/>
                <w:sz w:val="22"/>
                <w:szCs w:val="22"/>
                <w:lang w:eastAsia="uz-Cyrl-UZ" w:bidi="uz-Cyrl-UZ"/>
              </w:rPr>
            </w:pPr>
          </w:p>
        </w:tc>
      </w:tr>
      <w:tr w:rsidR="002953C3" w:rsidRPr="00D12087" w:rsidTr="00B823D4">
        <w:trPr>
          <w:trHeight w:val="728"/>
        </w:trPr>
        <w:tc>
          <w:tcPr>
            <w:tcW w:w="2660" w:type="dxa"/>
            <w:tcBorders>
              <w:right w:val="single" w:sz="4" w:space="0" w:color="000000" w:themeColor="text1"/>
            </w:tcBorders>
          </w:tcPr>
          <w:p w:rsidR="002953C3" w:rsidRPr="00F80D1B" w:rsidRDefault="00C46DD4" w:rsidP="00B53833">
            <w:pPr>
              <w:tabs>
                <w:tab w:val="left" w:pos="452"/>
              </w:tabs>
              <w:spacing w:before="60"/>
              <w:ind w:left="452" w:hanging="452"/>
              <w:rPr>
                <w:rFonts w:ascii="Arial" w:hAnsi="Arial" w:cs="Arial"/>
                <w:sz w:val="20"/>
                <w:szCs w:val="20"/>
                <w:lang w:eastAsia="uz-Cyrl-UZ" w:bidi="uz-Cyrl-UZ"/>
              </w:rPr>
            </w:pPr>
            <w:r>
              <w:rPr>
                <w:rFonts w:ascii="Arial" w:hAnsi="Arial" w:cs="Arial"/>
                <w:sz w:val="20"/>
                <w:szCs w:val="20"/>
                <w:lang w:eastAsia="uz-Cyrl-UZ" w:bidi="uz-Cyrl-UZ"/>
              </w:rPr>
              <w:t>4.</w:t>
            </w:r>
            <w:r w:rsidR="002953C3" w:rsidRPr="00F80D1B">
              <w:rPr>
                <w:rFonts w:ascii="Arial" w:hAnsi="Arial" w:cs="Arial"/>
                <w:sz w:val="20"/>
                <w:szCs w:val="20"/>
                <w:lang w:eastAsia="uz-Cyrl-UZ" w:bidi="uz-Cyrl-UZ"/>
              </w:rPr>
              <w:tab/>
            </w:r>
            <w:r w:rsidR="00B823D4">
              <w:rPr>
                <w:rFonts w:ascii="Arial" w:hAnsi="Arial" w:cs="Arial"/>
                <w:sz w:val="20"/>
                <w:szCs w:val="20"/>
                <w:lang w:eastAsia="uz-Cyrl-UZ" w:bidi="uz-Cyrl-UZ"/>
              </w:rPr>
              <w:t xml:space="preserve">Treasurer’s Report </w:t>
            </w:r>
          </w:p>
        </w:tc>
        <w:tc>
          <w:tcPr>
            <w:tcW w:w="11907" w:type="dxa"/>
            <w:gridSpan w:val="2"/>
            <w:tcBorders>
              <w:left w:val="single" w:sz="4" w:space="0" w:color="000000" w:themeColor="text1"/>
            </w:tcBorders>
          </w:tcPr>
          <w:p w:rsidR="00417F4E" w:rsidRDefault="00CF06BE" w:rsidP="00B823D4">
            <w:pPr>
              <w:spacing w:before="240"/>
              <w:rPr>
                <w:rFonts w:ascii="Arial" w:hAnsi="Arial" w:cs="Arial"/>
                <w:sz w:val="20"/>
                <w:szCs w:val="20"/>
                <w:lang w:eastAsia="uz-Cyrl-UZ" w:bidi="uz-Cyrl-UZ"/>
              </w:rPr>
            </w:pPr>
            <w:r>
              <w:rPr>
                <w:rFonts w:ascii="Arial" w:hAnsi="Arial" w:cs="Arial"/>
                <w:sz w:val="20"/>
                <w:szCs w:val="20"/>
                <w:lang w:eastAsia="uz-Cyrl-UZ" w:bidi="uz-Cyrl-UZ"/>
              </w:rPr>
              <w:t xml:space="preserve">Current balance £7,682.72.  </w:t>
            </w:r>
          </w:p>
          <w:p w:rsidR="00CF06BE" w:rsidRPr="00417F4E" w:rsidRDefault="00CF06BE" w:rsidP="00B823D4">
            <w:pPr>
              <w:spacing w:before="240"/>
              <w:rPr>
                <w:rFonts w:ascii="Arial" w:hAnsi="Arial" w:cs="Arial"/>
                <w:sz w:val="20"/>
                <w:szCs w:val="20"/>
                <w:lang w:eastAsia="uz-Cyrl-UZ" w:bidi="uz-Cyrl-UZ"/>
              </w:rPr>
            </w:pPr>
            <w:r w:rsidRPr="00CF06BE">
              <w:rPr>
                <w:rFonts w:ascii="Arial" w:hAnsi="Arial" w:cs="Arial"/>
                <w:b/>
                <w:sz w:val="20"/>
                <w:szCs w:val="20"/>
                <w:lang w:eastAsia="uz-Cyrl-UZ" w:bidi="uz-Cyrl-UZ"/>
              </w:rPr>
              <w:lastRenderedPageBreak/>
              <w:t>Action</w:t>
            </w:r>
          </w:p>
          <w:p w:rsidR="00417F4E" w:rsidRDefault="00CF06BE" w:rsidP="00B823D4">
            <w:pPr>
              <w:spacing w:before="240"/>
              <w:rPr>
                <w:rFonts w:ascii="Arial" w:hAnsi="Arial" w:cs="Arial"/>
                <w:sz w:val="20"/>
                <w:szCs w:val="20"/>
                <w:lang w:eastAsia="uz-Cyrl-UZ" w:bidi="uz-Cyrl-UZ"/>
              </w:rPr>
            </w:pPr>
            <w:r>
              <w:rPr>
                <w:rFonts w:ascii="Arial" w:hAnsi="Arial" w:cs="Arial"/>
                <w:sz w:val="20"/>
                <w:szCs w:val="20"/>
                <w:lang w:eastAsia="uz-Cyrl-UZ" w:bidi="uz-Cyrl-UZ"/>
              </w:rPr>
              <w:t>Gail preparing Annual Report for OSCR</w:t>
            </w:r>
            <w:r w:rsidR="00417F4E">
              <w:rPr>
                <w:rFonts w:ascii="Arial" w:hAnsi="Arial" w:cs="Arial"/>
                <w:sz w:val="20"/>
                <w:szCs w:val="20"/>
                <w:lang w:eastAsia="uz-Cyrl-UZ" w:bidi="uz-Cyrl-UZ"/>
              </w:rPr>
              <w:t xml:space="preserve">. </w:t>
            </w:r>
          </w:p>
          <w:p w:rsidR="00B62DC6" w:rsidRPr="004B5B10" w:rsidRDefault="00CF06BE" w:rsidP="00B823D4">
            <w:pPr>
              <w:spacing w:before="240"/>
              <w:rPr>
                <w:rFonts w:ascii="Arial" w:hAnsi="Arial" w:cs="Arial"/>
                <w:sz w:val="20"/>
                <w:szCs w:val="20"/>
                <w:lang w:eastAsia="uz-Cyrl-UZ" w:bidi="uz-Cyrl-UZ"/>
              </w:rPr>
            </w:pPr>
            <w:r>
              <w:rPr>
                <w:rFonts w:ascii="Arial" w:hAnsi="Arial" w:cs="Arial"/>
                <w:sz w:val="20"/>
                <w:szCs w:val="20"/>
                <w:lang w:eastAsia="uz-Cyrl-UZ" w:bidi="uz-Cyrl-UZ"/>
              </w:rPr>
              <w:t xml:space="preserve">Susan to approach Toni from Shawlands and Strathbungo Community Council, if she would again audit Annual Accounts. </w:t>
            </w:r>
          </w:p>
        </w:tc>
        <w:tc>
          <w:tcPr>
            <w:tcW w:w="1134" w:type="dxa"/>
            <w:tcBorders>
              <w:left w:val="single" w:sz="4" w:space="0" w:color="000000" w:themeColor="text1"/>
            </w:tcBorders>
          </w:tcPr>
          <w:p w:rsidR="00BC7AC9" w:rsidRDefault="00B823D4" w:rsidP="00734004">
            <w:pPr>
              <w:spacing w:before="60" w:after="120"/>
              <w:rPr>
                <w:rFonts w:ascii="Arial" w:hAnsi="Arial" w:cs="Arial"/>
                <w:sz w:val="22"/>
                <w:szCs w:val="22"/>
                <w:lang w:eastAsia="uz-Cyrl-UZ" w:bidi="uz-Cyrl-UZ"/>
              </w:rPr>
            </w:pPr>
            <w:r>
              <w:rPr>
                <w:rFonts w:ascii="Arial" w:hAnsi="Arial" w:cs="Arial"/>
                <w:sz w:val="22"/>
                <w:szCs w:val="22"/>
                <w:lang w:eastAsia="uz-Cyrl-UZ" w:bidi="uz-Cyrl-UZ"/>
              </w:rPr>
              <w:lastRenderedPageBreak/>
              <w:t>GMc</w:t>
            </w:r>
            <w:r w:rsidR="00417F4E">
              <w:rPr>
                <w:rFonts w:ascii="Arial" w:hAnsi="Arial" w:cs="Arial"/>
                <w:sz w:val="22"/>
                <w:szCs w:val="22"/>
                <w:lang w:eastAsia="uz-Cyrl-UZ" w:bidi="uz-Cyrl-UZ"/>
              </w:rPr>
              <w:t>/SR</w:t>
            </w:r>
          </w:p>
          <w:p w:rsidR="00D838EE" w:rsidRDefault="00D838EE" w:rsidP="00734004">
            <w:pPr>
              <w:spacing w:before="60" w:after="120"/>
              <w:rPr>
                <w:rFonts w:ascii="Arial" w:hAnsi="Arial" w:cs="Arial"/>
                <w:sz w:val="22"/>
                <w:szCs w:val="22"/>
                <w:lang w:eastAsia="uz-Cyrl-UZ" w:bidi="uz-Cyrl-UZ"/>
              </w:rPr>
            </w:pPr>
          </w:p>
          <w:p w:rsidR="00D838EE" w:rsidRDefault="00D838EE" w:rsidP="00734004">
            <w:pPr>
              <w:spacing w:before="60" w:after="120"/>
              <w:rPr>
                <w:rFonts w:ascii="Arial" w:hAnsi="Arial" w:cs="Arial"/>
                <w:sz w:val="22"/>
                <w:szCs w:val="22"/>
                <w:lang w:eastAsia="uz-Cyrl-UZ" w:bidi="uz-Cyrl-UZ"/>
              </w:rPr>
            </w:pPr>
          </w:p>
        </w:tc>
      </w:tr>
      <w:tr w:rsidR="002953C3" w:rsidRPr="00D12087" w:rsidTr="00D276A5">
        <w:trPr>
          <w:trHeight w:val="420"/>
        </w:trPr>
        <w:tc>
          <w:tcPr>
            <w:tcW w:w="2660" w:type="dxa"/>
            <w:tcBorders>
              <w:right w:val="single" w:sz="4" w:space="0" w:color="000000" w:themeColor="text1"/>
            </w:tcBorders>
          </w:tcPr>
          <w:p w:rsidR="002953C3" w:rsidRPr="00B823D4" w:rsidRDefault="00C46DD4"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lastRenderedPageBreak/>
              <w:t>5.</w:t>
            </w:r>
            <w:r w:rsidR="00245AC1">
              <w:rPr>
                <w:rFonts w:ascii="Arial" w:hAnsi="Arial" w:cs="Arial"/>
                <w:sz w:val="20"/>
                <w:szCs w:val="20"/>
                <w:lang w:eastAsia="uz-Cyrl-UZ" w:bidi="uz-Cyrl-UZ"/>
              </w:rPr>
              <w:t xml:space="preserve">  </w:t>
            </w:r>
            <w:r w:rsidR="00F93E28">
              <w:rPr>
                <w:rFonts w:ascii="Arial" w:hAnsi="Arial" w:cs="Arial"/>
                <w:sz w:val="20"/>
                <w:szCs w:val="20"/>
                <w:lang w:eastAsia="uz-Cyrl-UZ" w:bidi="uz-Cyrl-UZ"/>
              </w:rPr>
              <w:t xml:space="preserve">Balvicar Playground Sub Group </w:t>
            </w:r>
            <w:r w:rsidR="00E30050">
              <w:rPr>
                <w:rFonts w:ascii="Arial" w:hAnsi="Arial" w:cs="Arial"/>
                <w:sz w:val="20"/>
                <w:szCs w:val="20"/>
                <w:lang w:eastAsia="uz-Cyrl-UZ" w:bidi="uz-Cyrl-UZ"/>
              </w:rPr>
              <w:t xml:space="preserve"> </w:t>
            </w:r>
          </w:p>
        </w:tc>
        <w:tc>
          <w:tcPr>
            <w:tcW w:w="11907" w:type="dxa"/>
            <w:gridSpan w:val="2"/>
            <w:tcBorders>
              <w:left w:val="single" w:sz="4" w:space="0" w:color="000000" w:themeColor="text1"/>
            </w:tcBorders>
          </w:tcPr>
          <w:p w:rsidR="00B823D4" w:rsidRPr="00F93E28" w:rsidRDefault="00CF06BE"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Sub Group progressing consultation with young people in prima</w:t>
            </w:r>
            <w:r w:rsidR="0091529D">
              <w:rPr>
                <w:rStyle w:val="Emphasis"/>
                <w:rFonts w:ascii="Arial" w:hAnsi="Arial" w:cs="Arial"/>
                <w:i w:val="0"/>
                <w:sz w:val="20"/>
                <w:szCs w:val="20"/>
              </w:rPr>
              <w:t xml:space="preserve">ry and secondary schools to seek </w:t>
            </w:r>
            <w:r>
              <w:rPr>
                <w:rStyle w:val="Emphasis"/>
                <w:rFonts w:ascii="Arial" w:hAnsi="Arial" w:cs="Arial"/>
                <w:i w:val="0"/>
                <w:sz w:val="20"/>
                <w:szCs w:val="20"/>
              </w:rPr>
              <w:t>their views on Playground design and equipment.  Need to remind Sub Group (and GCC) of equipment already purchased by FoQP</w:t>
            </w:r>
            <w:r w:rsidR="00417F4E">
              <w:rPr>
                <w:rStyle w:val="Emphasis"/>
                <w:rFonts w:ascii="Arial" w:hAnsi="Arial" w:cs="Arial"/>
                <w:i w:val="0"/>
                <w:sz w:val="20"/>
                <w:szCs w:val="20"/>
              </w:rPr>
              <w:t xml:space="preserve"> currently </w:t>
            </w:r>
            <w:r>
              <w:rPr>
                <w:rStyle w:val="Emphasis"/>
                <w:rFonts w:ascii="Arial" w:hAnsi="Arial" w:cs="Arial"/>
                <w:i w:val="0"/>
                <w:sz w:val="20"/>
                <w:szCs w:val="20"/>
              </w:rPr>
              <w:t>being held by Playdale. Equ</w:t>
            </w:r>
            <w:r w:rsidR="00417F4E">
              <w:rPr>
                <w:rStyle w:val="Emphasis"/>
                <w:rFonts w:ascii="Arial" w:hAnsi="Arial" w:cs="Arial"/>
                <w:i w:val="0"/>
                <w:sz w:val="20"/>
                <w:szCs w:val="20"/>
              </w:rPr>
              <w:t>i</w:t>
            </w:r>
            <w:r>
              <w:rPr>
                <w:rStyle w:val="Emphasis"/>
                <w:rFonts w:ascii="Arial" w:hAnsi="Arial" w:cs="Arial"/>
                <w:i w:val="0"/>
                <w:sz w:val="20"/>
                <w:szCs w:val="20"/>
              </w:rPr>
              <w:t xml:space="preserve">pment should be installed by end of financial year March 2023. </w:t>
            </w:r>
            <w:r w:rsidR="00F93E28">
              <w:rPr>
                <w:rStyle w:val="Emphasis"/>
                <w:rFonts w:ascii="Arial" w:hAnsi="Arial" w:cs="Arial"/>
                <w:i w:val="0"/>
                <w:sz w:val="20"/>
                <w:szCs w:val="20"/>
              </w:rPr>
              <w:t xml:space="preserve">  </w:t>
            </w:r>
          </w:p>
          <w:p w:rsidR="00E30050" w:rsidRPr="00E30050" w:rsidRDefault="00E30050" w:rsidP="00E30050">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2953C3" w:rsidRPr="00F80D1B" w:rsidRDefault="00F93E28" w:rsidP="00412DB1">
            <w:pPr>
              <w:spacing w:before="60"/>
              <w:rPr>
                <w:rStyle w:val="Emphasis"/>
                <w:rFonts w:ascii="Arial" w:hAnsi="Arial" w:cs="Arial"/>
                <w:i w:val="0"/>
                <w:sz w:val="20"/>
                <w:szCs w:val="20"/>
              </w:rPr>
            </w:pPr>
            <w:r>
              <w:rPr>
                <w:rStyle w:val="Emphasis"/>
                <w:rFonts w:ascii="Arial" w:hAnsi="Arial" w:cs="Arial"/>
                <w:i w:val="0"/>
                <w:sz w:val="20"/>
                <w:szCs w:val="20"/>
              </w:rPr>
              <w:t>SK</w:t>
            </w:r>
            <w:r w:rsidR="00B823D4">
              <w:rPr>
                <w:rStyle w:val="Emphasis"/>
                <w:rFonts w:ascii="Arial" w:hAnsi="Arial" w:cs="Arial"/>
                <w:i w:val="0"/>
                <w:sz w:val="20"/>
                <w:szCs w:val="20"/>
              </w:rPr>
              <w:t xml:space="preserve"> </w:t>
            </w:r>
          </w:p>
        </w:tc>
      </w:tr>
      <w:tr w:rsidR="00B5533B" w:rsidRPr="00D12087" w:rsidTr="00D276A5">
        <w:trPr>
          <w:trHeight w:val="567"/>
        </w:trPr>
        <w:tc>
          <w:tcPr>
            <w:tcW w:w="2660" w:type="dxa"/>
            <w:tcBorders>
              <w:right w:val="single" w:sz="4" w:space="0" w:color="000000" w:themeColor="text1"/>
            </w:tcBorders>
          </w:tcPr>
          <w:p w:rsidR="00B5533B" w:rsidRPr="00F80D1B" w:rsidRDefault="00C46DD4"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6.</w:t>
            </w:r>
            <w:r w:rsidR="00D77999">
              <w:rPr>
                <w:rFonts w:ascii="Arial" w:hAnsi="Arial" w:cs="Arial"/>
                <w:sz w:val="20"/>
                <w:szCs w:val="20"/>
                <w:lang w:eastAsia="uz-Cyrl-UZ" w:bidi="uz-Cyrl-UZ"/>
              </w:rPr>
              <w:t xml:space="preserve"> </w:t>
            </w:r>
            <w:r w:rsidR="00CF06BE">
              <w:rPr>
                <w:rFonts w:ascii="Arial" w:hAnsi="Arial" w:cs="Arial"/>
                <w:sz w:val="20"/>
                <w:szCs w:val="20"/>
                <w:lang w:eastAsia="uz-Cyrl-UZ" w:bidi="uz-Cyrl-UZ"/>
              </w:rPr>
              <w:t xml:space="preserve">Rose Garden </w:t>
            </w:r>
          </w:p>
        </w:tc>
        <w:tc>
          <w:tcPr>
            <w:tcW w:w="11907" w:type="dxa"/>
            <w:gridSpan w:val="2"/>
            <w:tcBorders>
              <w:left w:val="single" w:sz="4" w:space="0" w:color="000000" w:themeColor="text1"/>
            </w:tcBorders>
          </w:tcPr>
          <w:p w:rsidR="00A84014" w:rsidRDefault="00CF06BE" w:rsidP="00E540C0">
            <w:pPr>
              <w:spacing w:before="60"/>
              <w:rPr>
                <w:rStyle w:val="Emphasis"/>
                <w:rFonts w:ascii="Arial" w:hAnsi="Arial" w:cs="Arial"/>
                <w:i w:val="0"/>
                <w:sz w:val="20"/>
                <w:szCs w:val="20"/>
              </w:rPr>
            </w:pPr>
            <w:r>
              <w:rPr>
                <w:rStyle w:val="Emphasis"/>
                <w:rFonts w:ascii="Arial" w:hAnsi="Arial" w:cs="Arial"/>
                <w:i w:val="0"/>
                <w:sz w:val="20"/>
                <w:szCs w:val="20"/>
              </w:rPr>
              <w:t xml:space="preserve">Lengthy discussion on future upgrading and planting of Rose </w:t>
            </w:r>
            <w:r w:rsidR="008710F4">
              <w:rPr>
                <w:rStyle w:val="Emphasis"/>
                <w:rFonts w:ascii="Arial" w:hAnsi="Arial" w:cs="Arial"/>
                <w:i w:val="0"/>
                <w:sz w:val="20"/>
                <w:szCs w:val="20"/>
              </w:rPr>
              <w:t xml:space="preserve">Garden. Renewal, nourishing </w:t>
            </w:r>
            <w:r>
              <w:rPr>
                <w:rStyle w:val="Emphasis"/>
                <w:rFonts w:ascii="Arial" w:hAnsi="Arial" w:cs="Arial"/>
                <w:i w:val="0"/>
                <w:sz w:val="20"/>
                <w:szCs w:val="20"/>
              </w:rPr>
              <w:t xml:space="preserve">soil and mulching to be undertaken in Autumn 2022, planting of new rose bushes (bare </w:t>
            </w:r>
            <w:r w:rsidR="00082A19">
              <w:rPr>
                <w:rStyle w:val="Emphasis"/>
                <w:rFonts w:ascii="Arial" w:hAnsi="Arial" w:cs="Arial"/>
                <w:i w:val="0"/>
                <w:sz w:val="20"/>
                <w:szCs w:val="20"/>
              </w:rPr>
              <w:t>root</w:t>
            </w:r>
            <w:r w:rsidR="00647514">
              <w:rPr>
                <w:rStyle w:val="Emphasis"/>
                <w:rFonts w:ascii="Arial" w:hAnsi="Arial" w:cs="Arial"/>
                <w:i w:val="0"/>
                <w:sz w:val="20"/>
                <w:szCs w:val="20"/>
              </w:rPr>
              <w:t xml:space="preserve">) and possibly herbaceous plants - </w:t>
            </w:r>
            <w:r w:rsidR="00082A19">
              <w:rPr>
                <w:rStyle w:val="Emphasis"/>
                <w:rFonts w:ascii="Arial" w:hAnsi="Arial" w:cs="Arial"/>
                <w:i w:val="0"/>
                <w:sz w:val="20"/>
                <w:szCs w:val="20"/>
              </w:rPr>
              <w:t xml:space="preserve">February/March 2023. </w:t>
            </w:r>
          </w:p>
          <w:p w:rsidR="00082A19" w:rsidRDefault="00082A19" w:rsidP="00E540C0">
            <w:pPr>
              <w:spacing w:before="60"/>
              <w:rPr>
                <w:rStyle w:val="Emphasis"/>
                <w:rFonts w:ascii="Arial" w:hAnsi="Arial" w:cs="Arial"/>
                <w:b/>
                <w:i w:val="0"/>
                <w:sz w:val="20"/>
                <w:szCs w:val="20"/>
              </w:rPr>
            </w:pPr>
            <w:r>
              <w:rPr>
                <w:rStyle w:val="Emphasis"/>
                <w:rFonts w:ascii="Arial" w:hAnsi="Arial" w:cs="Arial"/>
                <w:b/>
                <w:i w:val="0"/>
                <w:sz w:val="20"/>
                <w:szCs w:val="20"/>
              </w:rPr>
              <w:t xml:space="preserve">Action </w:t>
            </w:r>
          </w:p>
          <w:p w:rsidR="00082A19" w:rsidRDefault="00082A19" w:rsidP="00E540C0">
            <w:pPr>
              <w:spacing w:before="60"/>
              <w:rPr>
                <w:rStyle w:val="Emphasis"/>
                <w:rFonts w:ascii="Arial" w:hAnsi="Arial" w:cs="Arial"/>
                <w:i w:val="0"/>
                <w:sz w:val="20"/>
                <w:szCs w:val="20"/>
              </w:rPr>
            </w:pPr>
            <w:r>
              <w:rPr>
                <w:rStyle w:val="Emphasis"/>
                <w:rFonts w:ascii="Arial" w:hAnsi="Arial" w:cs="Arial"/>
                <w:i w:val="0"/>
                <w:sz w:val="20"/>
                <w:szCs w:val="20"/>
              </w:rPr>
              <w:t xml:space="preserve">Marissa to explore and </w:t>
            </w:r>
            <w:r w:rsidR="00417F4E">
              <w:rPr>
                <w:rStyle w:val="Emphasis"/>
                <w:rFonts w:ascii="Arial" w:hAnsi="Arial" w:cs="Arial"/>
                <w:i w:val="0"/>
                <w:sz w:val="20"/>
                <w:szCs w:val="20"/>
              </w:rPr>
              <w:t>give advic</w:t>
            </w:r>
            <w:r>
              <w:rPr>
                <w:rStyle w:val="Emphasis"/>
                <w:rFonts w:ascii="Arial" w:hAnsi="Arial" w:cs="Arial"/>
                <w:i w:val="0"/>
                <w:sz w:val="20"/>
                <w:szCs w:val="20"/>
              </w:rPr>
              <w:t>e on suitabl</w:t>
            </w:r>
            <w:r w:rsidR="00417F4E">
              <w:rPr>
                <w:rStyle w:val="Emphasis"/>
                <w:rFonts w:ascii="Arial" w:hAnsi="Arial" w:cs="Arial"/>
                <w:i w:val="0"/>
                <w:sz w:val="20"/>
                <w:szCs w:val="20"/>
              </w:rPr>
              <w:t xml:space="preserve">e soil, mulch and rose bushes. </w:t>
            </w:r>
          </w:p>
          <w:p w:rsidR="00F73C8A" w:rsidRPr="00AA7053" w:rsidRDefault="00082A19" w:rsidP="00E540C0">
            <w:pPr>
              <w:spacing w:before="60"/>
              <w:rPr>
                <w:rStyle w:val="Emphasis"/>
                <w:rFonts w:ascii="Arial" w:hAnsi="Arial" w:cs="Arial"/>
                <w:i w:val="0"/>
                <w:sz w:val="20"/>
                <w:szCs w:val="20"/>
              </w:rPr>
            </w:pPr>
            <w:r>
              <w:rPr>
                <w:rStyle w:val="Emphasis"/>
                <w:rFonts w:ascii="Arial" w:hAnsi="Arial" w:cs="Arial"/>
                <w:i w:val="0"/>
                <w:sz w:val="20"/>
                <w:szCs w:val="20"/>
              </w:rPr>
              <w:t xml:space="preserve">Susan to advise volunteers working in Rose Garden on future plans. </w:t>
            </w:r>
          </w:p>
        </w:tc>
        <w:tc>
          <w:tcPr>
            <w:tcW w:w="1134" w:type="dxa"/>
            <w:tcBorders>
              <w:left w:val="single" w:sz="4" w:space="0" w:color="000000" w:themeColor="text1"/>
            </w:tcBorders>
          </w:tcPr>
          <w:p w:rsidR="00BC7AC9" w:rsidRDefault="00082A19" w:rsidP="00412DB1">
            <w:pPr>
              <w:spacing w:before="60"/>
              <w:rPr>
                <w:rStyle w:val="Emphasis"/>
                <w:rFonts w:ascii="Arial" w:hAnsi="Arial" w:cs="Arial"/>
                <w:i w:val="0"/>
                <w:sz w:val="20"/>
                <w:szCs w:val="20"/>
              </w:rPr>
            </w:pPr>
            <w:r>
              <w:rPr>
                <w:rStyle w:val="Emphasis"/>
                <w:rFonts w:ascii="Arial" w:hAnsi="Arial" w:cs="Arial"/>
                <w:i w:val="0"/>
                <w:sz w:val="20"/>
                <w:szCs w:val="20"/>
              </w:rPr>
              <w:t>SR/MC</w:t>
            </w:r>
            <w:r w:rsidR="00D822BE">
              <w:rPr>
                <w:rStyle w:val="Emphasis"/>
                <w:rFonts w:ascii="Arial" w:hAnsi="Arial" w:cs="Arial"/>
                <w:i w:val="0"/>
                <w:sz w:val="20"/>
                <w:szCs w:val="20"/>
              </w:rPr>
              <w:t xml:space="preserve"> </w:t>
            </w:r>
            <w:r w:rsidR="00E30050">
              <w:rPr>
                <w:rStyle w:val="Emphasis"/>
                <w:rFonts w:ascii="Arial" w:hAnsi="Arial" w:cs="Arial"/>
                <w:i w:val="0"/>
                <w:sz w:val="20"/>
                <w:szCs w:val="20"/>
              </w:rPr>
              <w:t xml:space="preserve"> </w:t>
            </w:r>
          </w:p>
          <w:p w:rsidR="00BC7AC9" w:rsidRPr="00F80D1B" w:rsidRDefault="00BC7AC9" w:rsidP="00412DB1">
            <w:pPr>
              <w:spacing w:before="60"/>
              <w:rPr>
                <w:rStyle w:val="Emphasis"/>
                <w:rFonts w:ascii="Arial" w:hAnsi="Arial" w:cs="Arial"/>
                <w:i w:val="0"/>
                <w:sz w:val="20"/>
                <w:szCs w:val="20"/>
              </w:rPr>
            </w:pPr>
          </w:p>
        </w:tc>
      </w:tr>
      <w:tr w:rsidR="00B5533B" w:rsidRPr="00D12087" w:rsidTr="00D276A5">
        <w:trPr>
          <w:trHeight w:val="402"/>
        </w:trPr>
        <w:tc>
          <w:tcPr>
            <w:tcW w:w="2660" w:type="dxa"/>
            <w:tcBorders>
              <w:right w:val="single" w:sz="4" w:space="0" w:color="000000" w:themeColor="text1"/>
            </w:tcBorders>
          </w:tcPr>
          <w:p w:rsidR="00B5533B" w:rsidRPr="00F80D1B" w:rsidRDefault="00A662B7"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7. </w:t>
            </w:r>
            <w:r w:rsidR="00082A19">
              <w:rPr>
                <w:rFonts w:ascii="Arial" w:hAnsi="Arial" w:cs="Arial"/>
                <w:sz w:val="20"/>
                <w:szCs w:val="20"/>
                <w:lang w:eastAsia="uz-Cyrl-UZ" w:bidi="uz-Cyrl-UZ"/>
              </w:rPr>
              <w:t xml:space="preserve">Funding Application </w:t>
            </w:r>
          </w:p>
        </w:tc>
        <w:tc>
          <w:tcPr>
            <w:tcW w:w="11907" w:type="dxa"/>
            <w:gridSpan w:val="2"/>
            <w:tcBorders>
              <w:left w:val="single" w:sz="4" w:space="0" w:color="000000" w:themeColor="text1"/>
            </w:tcBorders>
          </w:tcPr>
          <w:p w:rsidR="005868A3" w:rsidRDefault="00082A19" w:rsidP="00E540C0">
            <w:pPr>
              <w:spacing w:before="60"/>
              <w:rPr>
                <w:rStyle w:val="Emphasis"/>
                <w:rFonts w:ascii="Arial" w:hAnsi="Arial" w:cs="Arial"/>
                <w:i w:val="0"/>
                <w:sz w:val="20"/>
                <w:szCs w:val="20"/>
              </w:rPr>
            </w:pPr>
            <w:r>
              <w:rPr>
                <w:rStyle w:val="Emphasis"/>
                <w:rFonts w:ascii="Arial" w:hAnsi="Arial" w:cs="Arial"/>
                <w:i w:val="0"/>
                <w:sz w:val="20"/>
                <w:szCs w:val="20"/>
              </w:rPr>
              <w:t xml:space="preserve">The Mushroom Trust has been identified a potential source of funding for soil and plants. </w:t>
            </w:r>
          </w:p>
          <w:p w:rsidR="00082A19" w:rsidRDefault="00082A19" w:rsidP="00E540C0">
            <w:pPr>
              <w:spacing w:before="60"/>
              <w:rPr>
                <w:rStyle w:val="Emphasis"/>
                <w:rFonts w:ascii="Arial" w:hAnsi="Arial" w:cs="Arial"/>
                <w:b/>
                <w:i w:val="0"/>
                <w:sz w:val="20"/>
                <w:szCs w:val="20"/>
              </w:rPr>
            </w:pPr>
            <w:r w:rsidRPr="00082A19">
              <w:rPr>
                <w:rStyle w:val="Emphasis"/>
                <w:rFonts w:ascii="Arial" w:hAnsi="Arial" w:cs="Arial"/>
                <w:b/>
                <w:i w:val="0"/>
                <w:sz w:val="20"/>
                <w:szCs w:val="20"/>
              </w:rPr>
              <w:t xml:space="preserve">Action </w:t>
            </w:r>
          </w:p>
          <w:p w:rsidR="00082A19" w:rsidRDefault="00082A19" w:rsidP="00E540C0">
            <w:pPr>
              <w:spacing w:before="60"/>
              <w:rPr>
                <w:rStyle w:val="Emphasis"/>
                <w:rFonts w:ascii="Arial" w:hAnsi="Arial" w:cs="Arial"/>
                <w:i w:val="0"/>
                <w:sz w:val="20"/>
                <w:szCs w:val="20"/>
              </w:rPr>
            </w:pPr>
            <w:r>
              <w:rPr>
                <w:rStyle w:val="Emphasis"/>
                <w:rFonts w:ascii="Arial" w:hAnsi="Arial" w:cs="Arial"/>
                <w:i w:val="0"/>
                <w:sz w:val="20"/>
                <w:szCs w:val="20"/>
              </w:rPr>
              <w:t>Janet to write up and submit application.</w:t>
            </w:r>
            <w:r w:rsidR="00417F4E">
              <w:rPr>
                <w:rStyle w:val="Emphasis"/>
                <w:rFonts w:ascii="Arial" w:hAnsi="Arial" w:cs="Arial"/>
                <w:i w:val="0"/>
                <w:sz w:val="20"/>
                <w:szCs w:val="20"/>
              </w:rPr>
              <w:t xml:space="preserve"> </w:t>
            </w:r>
          </w:p>
          <w:p w:rsidR="00082A19" w:rsidRPr="00D822BE" w:rsidRDefault="00082A19" w:rsidP="00E540C0">
            <w:pPr>
              <w:spacing w:before="60"/>
              <w:rPr>
                <w:rStyle w:val="Emphasis"/>
                <w:rFonts w:ascii="Arial" w:hAnsi="Arial" w:cs="Arial"/>
                <w:i w:val="0"/>
                <w:sz w:val="20"/>
                <w:szCs w:val="20"/>
              </w:rPr>
            </w:pPr>
            <w:r>
              <w:rPr>
                <w:rStyle w:val="Emphasis"/>
                <w:rFonts w:ascii="Arial" w:hAnsi="Arial" w:cs="Arial"/>
                <w:i w:val="0"/>
                <w:sz w:val="20"/>
                <w:szCs w:val="20"/>
              </w:rPr>
              <w:t xml:space="preserve">All members agreed to keep a look out for potential sources of funding for soil, plants, tools etc. </w:t>
            </w:r>
          </w:p>
          <w:p w:rsidR="00F73C8A" w:rsidRPr="00F73C8A" w:rsidRDefault="00F73C8A" w:rsidP="00E540C0">
            <w:pPr>
              <w:spacing w:before="60"/>
              <w:rPr>
                <w:rStyle w:val="Emphasis"/>
                <w:rFonts w:ascii="Arial" w:hAnsi="Arial" w:cs="Arial"/>
                <w:b/>
                <w:i w:val="0"/>
                <w:sz w:val="20"/>
                <w:szCs w:val="20"/>
              </w:rPr>
            </w:pPr>
          </w:p>
        </w:tc>
        <w:tc>
          <w:tcPr>
            <w:tcW w:w="1134" w:type="dxa"/>
            <w:tcBorders>
              <w:left w:val="single" w:sz="4" w:space="0" w:color="000000" w:themeColor="text1"/>
            </w:tcBorders>
          </w:tcPr>
          <w:p w:rsidR="00B5533B" w:rsidRPr="00F80D1B" w:rsidRDefault="00082A19" w:rsidP="00412DB1">
            <w:pPr>
              <w:spacing w:before="60"/>
              <w:rPr>
                <w:rStyle w:val="Emphasis"/>
                <w:rFonts w:ascii="Arial" w:hAnsi="Arial" w:cs="Arial"/>
                <w:i w:val="0"/>
                <w:sz w:val="20"/>
                <w:szCs w:val="20"/>
              </w:rPr>
            </w:pPr>
            <w:r>
              <w:rPr>
                <w:rStyle w:val="Emphasis"/>
                <w:rFonts w:ascii="Arial" w:hAnsi="Arial" w:cs="Arial"/>
                <w:i w:val="0"/>
                <w:sz w:val="20"/>
                <w:szCs w:val="20"/>
              </w:rPr>
              <w:t>JM/ALL</w:t>
            </w:r>
            <w:r w:rsidR="00D822BE">
              <w:rPr>
                <w:rStyle w:val="Emphasis"/>
                <w:rFonts w:ascii="Arial" w:hAnsi="Arial" w:cs="Arial"/>
                <w:i w:val="0"/>
                <w:sz w:val="20"/>
                <w:szCs w:val="20"/>
              </w:rPr>
              <w:t xml:space="preserve"> </w:t>
            </w:r>
            <w:r w:rsidR="00CD1B56">
              <w:rPr>
                <w:rStyle w:val="Emphasis"/>
                <w:rFonts w:ascii="Arial" w:hAnsi="Arial" w:cs="Arial"/>
                <w:i w:val="0"/>
                <w:sz w:val="20"/>
                <w:szCs w:val="20"/>
              </w:rPr>
              <w:t xml:space="preserve"> </w:t>
            </w:r>
          </w:p>
        </w:tc>
      </w:tr>
      <w:tr w:rsidR="00C75DDC" w:rsidRPr="00D12087" w:rsidTr="00D276A5">
        <w:trPr>
          <w:trHeight w:val="567"/>
        </w:trPr>
        <w:tc>
          <w:tcPr>
            <w:tcW w:w="2660" w:type="dxa"/>
            <w:tcBorders>
              <w:right w:val="single" w:sz="4" w:space="0" w:color="000000" w:themeColor="text1"/>
            </w:tcBorders>
          </w:tcPr>
          <w:p w:rsidR="00C75DDC" w:rsidRPr="00F80D1B" w:rsidRDefault="00C46DD4"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8. </w:t>
            </w:r>
            <w:r w:rsidR="007E77A1">
              <w:rPr>
                <w:rFonts w:ascii="Arial" w:hAnsi="Arial" w:cs="Arial"/>
                <w:sz w:val="20"/>
                <w:szCs w:val="20"/>
                <w:lang w:eastAsia="uz-Cyrl-UZ" w:bidi="uz-Cyrl-UZ"/>
              </w:rPr>
              <w:t xml:space="preserve">Succession Planning – Committee Chairperson </w:t>
            </w:r>
          </w:p>
        </w:tc>
        <w:tc>
          <w:tcPr>
            <w:tcW w:w="11907" w:type="dxa"/>
            <w:gridSpan w:val="2"/>
            <w:tcBorders>
              <w:left w:val="single" w:sz="4" w:space="0" w:color="000000" w:themeColor="text1"/>
            </w:tcBorders>
          </w:tcPr>
          <w:p w:rsidR="003E46BD" w:rsidRPr="003E46BD" w:rsidRDefault="00082A19" w:rsidP="008E374B">
            <w:pPr>
              <w:spacing w:before="60"/>
              <w:rPr>
                <w:rStyle w:val="Emphasis"/>
                <w:rFonts w:ascii="Arial" w:hAnsi="Arial" w:cs="Arial"/>
                <w:i w:val="0"/>
                <w:sz w:val="20"/>
                <w:szCs w:val="20"/>
              </w:rPr>
            </w:pPr>
            <w:r>
              <w:rPr>
                <w:rStyle w:val="Emphasis"/>
                <w:rFonts w:ascii="Arial" w:hAnsi="Arial" w:cs="Arial"/>
                <w:i w:val="0"/>
                <w:sz w:val="20"/>
                <w:szCs w:val="20"/>
              </w:rPr>
              <w:t>Members agreed for time being to continue with status quo i.e. Susan chairing meetings, rotation of members for specific tasks, responding to invi</w:t>
            </w:r>
            <w:r w:rsidR="00417F4E">
              <w:rPr>
                <w:rStyle w:val="Emphasis"/>
                <w:rFonts w:ascii="Arial" w:hAnsi="Arial" w:cs="Arial"/>
                <w:i w:val="0"/>
                <w:sz w:val="20"/>
                <w:szCs w:val="20"/>
              </w:rPr>
              <w:t xml:space="preserve">tations, representation on </w:t>
            </w:r>
            <w:r>
              <w:rPr>
                <w:rStyle w:val="Emphasis"/>
                <w:rFonts w:ascii="Arial" w:hAnsi="Arial" w:cs="Arial"/>
                <w:i w:val="0"/>
                <w:sz w:val="20"/>
                <w:szCs w:val="20"/>
              </w:rPr>
              <w:t xml:space="preserve">local committees/forums. </w:t>
            </w:r>
          </w:p>
          <w:p w:rsidR="003E46BD" w:rsidRPr="003E46BD" w:rsidRDefault="003E46BD" w:rsidP="008E374B">
            <w:pPr>
              <w:spacing w:before="60"/>
              <w:rPr>
                <w:rStyle w:val="Emphasis"/>
                <w:rFonts w:ascii="Arial" w:hAnsi="Arial" w:cs="Arial"/>
                <w:b/>
                <w:i w:val="0"/>
                <w:sz w:val="20"/>
                <w:szCs w:val="20"/>
              </w:rPr>
            </w:pPr>
          </w:p>
        </w:tc>
        <w:tc>
          <w:tcPr>
            <w:tcW w:w="1134" w:type="dxa"/>
            <w:tcBorders>
              <w:left w:val="single" w:sz="4" w:space="0" w:color="000000" w:themeColor="text1"/>
            </w:tcBorders>
          </w:tcPr>
          <w:p w:rsidR="00C75DDC" w:rsidRPr="00F80D1B" w:rsidRDefault="00C75DDC" w:rsidP="00412DB1">
            <w:pPr>
              <w:spacing w:before="60"/>
              <w:rPr>
                <w:rStyle w:val="Emphasis"/>
                <w:rFonts w:ascii="Arial" w:hAnsi="Arial" w:cs="Arial"/>
                <w:i w:val="0"/>
                <w:sz w:val="20"/>
                <w:szCs w:val="20"/>
              </w:rPr>
            </w:pPr>
          </w:p>
        </w:tc>
      </w:tr>
      <w:tr w:rsidR="008E374B" w:rsidRPr="00D12087" w:rsidTr="00D276A5">
        <w:trPr>
          <w:trHeight w:val="567"/>
        </w:trPr>
        <w:tc>
          <w:tcPr>
            <w:tcW w:w="2660" w:type="dxa"/>
            <w:tcBorders>
              <w:right w:val="single" w:sz="4" w:space="0" w:color="000000" w:themeColor="text1"/>
            </w:tcBorders>
          </w:tcPr>
          <w:p w:rsidR="008E374B" w:rsidRDefault="00C46DD4"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9. </w:t>
            </w:r>
            <w:r w:rsidR="00B04D61">
              <w:rPr>
                <w:rFonts w:ascii="Arial" w:hAnsi="Arial" w:cs="Arial"/>
                <w:sz w:val="20"/>
                <w:szCs w:val="20"/>
                <w:lang w:eastAsia="uz-Cyrl-UZ" w:bidi="uz-Cyrl-UZ"/>
              </w:rPr>
              <w:t xml:space="preserve">Park Maintenance </w:t>
            </w:r>
          </w:p>
        </w:tc>
        <w:tc>
          <w:tcPr>
            <w:tcW w:w="11907" w:type="dxa"/>
            <w:gridSpan w:val="2"/>
            <w:tcBorders>
              <w:left w:val="single" w:sz="4" w:space="0" w:color="000000" w:themeColor="text1"/>
            </w:tcBorders>
          </w:tcPr>
          <w:p w:rsidR="00D822BE" w:rsidRDefault="00D822BE" w:rsidP="008E374B">
            <w:pPr>
              <w:spacing w:before="60"/>
              <w:rPr>
                <w:rStyle w:val="Emphasis"/>
                <w:rFonts w:ascii="Arial" w:hAnsi="Arial" w:cs="Arial"/>
                <w:b/>
                <w:i w:val="0"/>
                <w:sz w:val="20"/>
                <w:szCs w:val="20"/>
              </w:rPr>
            </w:pPr>
            <w:r>
              <w:rPr>
                <w:rStyle w:val="Emphasis"/>
                <w:rFonts w:ascii="Arial" w:hAnsi="Arial" w:cs="Arial"/>
                <w:b/>
                <w:i w:val="0"/>
                <w:sz w:val="20"/>
                <w:szCs w:val="20"/>
              </w:rPr>
              <w:t xml:space="preserve">Children’s </w:t>
            </w:r>
            <w:r w:rsidRPr="00D822BE">
              <w:rPr>
                <w:rStyle w:val="Emphasis"/>
                <w:rFonts w:ascii="Arial" w:hAnsi="Arial" w:cs="Arial"/>
                <w:b/>
                <w:i w:val="0"/>
                <w:sz w:val="20"/>
                <w:szCs w:val="20"/>
              </w:rPr>
              <w:t>Green Gym</w:t>
            </w:r>
          </w:p>
          <w:p w:rsidR="00D822BE" w:rsidRDefault="00082A19" w:rsidP="008E374B">
            <w:pPr>
              <w:spacing w:before="60"/>
              <w:rPr>
                <w:rStyle w:val="Emphasis"/>
                <w:rFonts w:ascii="Arial" w:hAnsi="Arial" w:cs="Arial"/>
                <w:i w:val="0"/>
                <w:sz w:val="20"/>
                <w:szCs w:val="20"/>
              </w:rPr>
            </w:pPr>
            <w:r>
              <w:rPr>
                <w:rStyle w:val="Emphasis"/>
                <w:rFonts w:ascii="Arial" w:hAnsi="Arial" w:cs="Arial"/>
                <w:i w:val="0"/>
                <w:sz w:val="20"/>
                <w:szCs w:val="20"/>
              </w:rPr>
              <w:t xml:space="preserve">Delay in installing equipment. GCC has advised that equipment is now likely to be installed nearer end of year (November/December). </w:t>
            </w:r>
          </w:p>
          <w:p w:rsidR="00D822BE" w:rsidRDefault="00D822BE" w:rsidP="008E374B">
            <w:pPr>
              <w:spacing w:before="60"/>
              <w:rPr>
                <w:rStyle w:val="Emphasis"/>
                <w:rFonts w:ascii="Arial" w:hAnsi="Arial" w:cs="Arial"/>
                <w:b/>
                <w:i w:val="0"/>
                <w:sz w:val="20"/>
                <w:szCs w:val="20"/>
              </w:rPr>
            </w:pPr>
            <w:r w:rsidRPr="00D822BE">
              <w:rPr>
                <w:rStyle w:val="Emphasis"/>
                <w:rFonts w:ascii="Arial" w:hAnsi="Arial" w:cs="Arial"/>
                <w:b/>
                <w:i w:val="0"/>
                <w:sz w:val="20"/>
                <w:szCs w:val="20"/>
              </w:rPr>
              <w:t xml:space="preserve">Ponds </w:t>
            </w:r>
          </w:p>
          <w:p w:rsidR="00D822BE" w:rsidRDefault="00D822BE" w:rsidP="008E374B">
            <w:pPr>
              <w:spacing w:before="60"/>
              <w:rPr>
                <w:rStyle w:val="Emphasis"/>
                <w:rFonts w:ascii="Arial" w:hAnsi="Arial" w:cs="Arial"/>
                <w:i w:val="0"/>
                <w:sz w:val="20"/>
                <w:szCs w:val="20"/>
              </w:rPr>
            </w:pPr>
            <w:r>
              <w:rPr>
                <w:rStyle w:val="Emphasis"/>
                <w:rFonts w:ascii="Arial" w:hAnsi="Arial" w:cs="Arial"/>
                <w:i w:val="0"/>
                <w:sz w:val="20"/>
                <w:szCs w:val="20"/>
              </w:rPr>
              <w:t>Water extremely low on big pond and wildlife pond along with copious amounts of blue</w:t>
            </w:r>
            <w:r w:rsidR="00D17BE9">
              <w:rPr>
                <w:rStyle w:val="Emphasis"/>
                <w:rFonts w:ascii="Arial" w:hAnsi="Arial" w:cs="Arial"/>
                <w:i w:val="0"/>
                <w:sz w:val="20"/>
                <w:szCs w:val="20"/>
              </w:rPr>
              <w:t>-green</w:t>
            </w:r>
            <w:r>
              <w:rPr>
                <w:rStyle w:val="Emphasis"/>
                <w:rFonts w:ascii="Arial" w:hAnsi="Arial" w:cs="Arial"/>
                <w:i w:val="0"/>
                <w:sz w:val="20"/>
                <w:szCs w:val="20"/>
              </w:rPr>
              <w:t xml:space="preserve"> algae. </w:t>
            </w:r>
            <w:r w:rsidR="00647514">
              <w:rPr>
                <w:rStyle w:val="Emphasis"/>
                <w:rFonts w:ascii="Arial" w:hAnsi="Arial" w:cs="Arial"/>
                <w:i w:val="0"/>
                <w:sz w:val="20"/>
                <w:szCs w:val="20"/>
              </w:rPr>
              <w:t xml:space="preserve">FoQP volunteer highlighted need to re-paint artificial ducks and clear pond of debris. </w:t>
            </w:r>
          </w:p>
          <w:p w:rsidR="00D822BE" w:rsidRPr="008E374B" w:rsidRDefault="00D822BE" w:rsidP="008E374B">
            <w:pPr>
              <w:spacing w:before="60"/>
              <w:rPr>
                <w:rStyle w:val="Emphasis"/>
                <w:rFonts w:ascii="Arial" w:hAnsi="Arial" w:cs="Arial"/>
                <w:i w:val="0"/>
                <w:sz w:val="20"/>
                <w:szCs w:val="20"/>
              </w:rPr>
            </w:pPr>
          </w:p>
        </w:tc>
        <w:tc>
          <w:tcPr>
            <w:tcW w:w="1134" w:type="dxa"/>
            <w:tcBorders>
              <w:left w:val="single" w:sz="4" w:space="0" w:color="000000" w:themeColor="text1"/>
            </w:tcBorders>
          </w:tcPr>
          <w:p w:rsidR="008E374B" w:rsidRPr="00F80D1B" w:rsidRDefault="008E374B" w:rsidP="00412DB1">
            <w:pPr>
              <w:spacing w:before="60"/>
              <w:rPr>
                <w:rStyle w:val="Emphasis"/>
                <w:rFonts w:ascii="Arial" w:hAnsi="Arial" w:cs="Arial"/>
                <w:i w:val="0"/>
                <w:sz w:val="20"/>
                <w:szCs w:val="20"/>
              </w:rPr>
            </w:pPr>
          </w:p>
        </w:tc>
      </w:tr>
      <w:tr w:rsidR="008E374B" w:rsidRPr="00D12087" w:rsidTr="00D276A5">
        <w:trPr>
          <w:trHeight w:val="567"/>
        </w:trPr>
        <w:tc>
          <w:tcPr>
            <w:tcW w:w="2660" w:type="dxa"/>
            <w:tcBorders>
              <w:right w:val="single" w:sz="4" w:space="0" w:color="000000" w:themeColor="text1"/>
            </w:tcBorders>
          </w:tcPr>
          <w:p w:rsidR="008E374B" w:rsidRPr="0010078F" w:rsidRDefault="00647514" w:rsidP="002F6D12">
            <w:pPr>
              <w:tabs>
                <w:tab w:val="left" w:pos="452"/>
              </w:tabs>
              <w:spacing w:before="60"/>
              <w:rPr>
                <w:rFonts w:asciiTheme="majorHAnsi" w:hAnsiTheme="majorHAnsi" w:cstheme="majorHAnsi"/>
                <w:lang w:eastAsia="uz-Cyrl-UZ" w:bidi="uz-Cyrl-UZ"/>
              </w:rPr>
            </w:pPr>
            <w:r>
              <w:rPr>
                <w:rFonts w:asciiTheme="majorHAnsi" w:hAnsiTheme="majorHAnsi" w:cstheme="majorHAnsi"/>
                <w:lang w:eastAsia="uz-Cyrl-UZ" w:bidi="uz-Cyrl-UZ"/>
              </w:rPr>
              <w:t xml:space="preserve">10. Park lighting – consultation </w:t>
            </w:r>
          </w:p>
        </w:tc>
        <w:tc>
          <w:tcPr>
            <w:tcW w:w="11907" w:type="dxa"/>
            <w:gridSpan w:val="2"/>
            <w:tcBorders>
              <w:left w:val="single" w:sz="4" w:space="0" w:color="000000" w:themeColor="text1"/>
            </w:tcBorders>
          </w:tcPr>
          <w:p w:rsidR="00647514" w:rsidRPr="00417F4E" w:rsidRDefault="00647514" w:rsidP="00647514">
            <w:pPr>
              <w:spacing w:before="60"/>
              <w:rPr>
                <w:rStyle w:val="Emphasis"/>
                <w:rFonts w:ascii="Arial" w:hAnsi="Arial" w:cs="Arial"/>
                <w:i w:val="0"/>
                <w:sz w:val="20"/>
                <w:szCs w:val="20"/>
              </w:rPr>
            </w:pPr>
            <w:r w:rsidRPr="00417F4E">
              <w:rPr>
                <w:rStyle w:val="Emphasis"/>
                <w:rFonts w:ascii="Arial" w:hAnsi="Arial" w:cs="Arial"/>
                <w:i w:val="0"/>
                <w:sz w:val="20"/>
                <w:szCs w:val="20"/>
              </w:rPr>
              <w:t xml:space="preserve">GCC and Greenspace Scotland have identified 3 city parks including Queen’s Park for piloting the potential of additional lighting in the park. They are currently consulting local groups and park users for views and feedback.  Generally, members felt that additional lighting was not a good idea, reasons included: light pollution, additional social activity in parks after dark and unnecessary expenditure of public funds.  </w:t>
            </w:r>
          </w:p>
          <w:p w:rsidR="008E374B" w:rsidRPr="00685109" w:rsidRDefault="00647514" w:rsidP="00647514">
            <w:pPr>
              <w:spacing w:before="60"/>
              <w:rPr>
                <w:rStyle w:val="Emphasis"/>
                <w:rFonts w:asciiTheme="majorHAnsi" w:hAnsiTheme="majorHAnsi" w:cstheme="majorHAnsi"/>
                <w:i w:val="0"/>
                <w:sz w:val="20"/>
                <w:szCs w:val="20"/>
              </w:rPr>
            </w:pPr>
            <w:r w:rsidRPr="00417F4E">
              <w:rPr>
                <w:rStyle w:val="Emphasis"/>
                <w:rFonts w:ascii="Arial" w:hAnsi="Arial" w:cs="Arial"/>
                <w:i w:val="0"/>
                <w:sz w:val="20"/>
                <w:szCs w:val="20"/>
              </w:rPr>
              <w:t>Members urged to complete survey on FoQP facebook – information from survey will inform future workshops.</w:t>
            </w:r>
            <w:r>
              <w:rPr>
                <w:rStyle w:val="Emphasis"/>
                <w:rFonts w:asciiTheme="majorHAnsi" w:hAnsiTheme="majorHAnsi" w:cstheme="majorHAnsi"/>
                <w:i w:val="0"/>
                <w:sz w:val="20"/>
                <w:szCs w:val="20"/>
              </w:rPr>
              <w:t xml:space="preserve"> </w:t>
            </w:r>
          </w:p>
        </w:tc>
        <w:tc>
          <w:tcPr>
            <w:tcW w:w="1134" w:type="dxa"/>
            <w:tcBorders>
              <w:left w:val="single" w:sz="4" w:space="0" w:color="000000" w:themeColor="text1"/>
            </w:tcBorders>
          </w:tcPr>
          <w:p w:rsidR="008E374B" w:rsidRDefault="008E374B" w:rsidP="00412DB1">
            <w:pPr>
              <w:spacing w:before="60"/>
              <w:rPr>
                <w:rStyle w:val="Emphasis"/>
                <w:rFonts w:ascii="Arial" w:hAnsi="Arial" w:cs="Arial"/>
                <w:i w:val="0"/>
                <w:sz w:val="20"/>
                <w:szCs w:val="20"/>
              </w:rPr>
            </w:pPr>
          </w:p>
        </w:tc>
      </w:tr>
      <w:tr w:rsidR="00817449" w:rsidRPr="00D12087" w:rsidTr="00D276A5">
        <w:trPr>
          <w:trHeight w:val="567"/>
        </w:trPr>
        <w:tc>
          <w:tcPr>
            <w:tcW w:w="2660" w:type="dxa"/>
            <w:tcBorders>
              <w:right w:val="single" w:sz="4" w:space="0" w:color="000000" w:themeColor="text1"/>
            </w:tcBorders>
          </w:tcPr>
          <w:p w:rsidR="00817449" w:rsidRDefault="00DC5512"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11. </w:t>
            </w:r>
            <w:r w:rsidR="00817449">
              <w:rPr>
                <w:rFonts w:ascii="Arial" w:hAnsi="Arial" w:cs="Arial"/>
                <w:sz w:val="20"/>
                <w:szCs w:val="20"/>
                <w:lang w:eastAsia="uz-Cyrl-UZ" w:bidi="uz-Cyrl-UZ"/>
              </w:rPr>
              <w:t>DONM</w:t>
            </w:r>
          </w:p>
        </w:tc>
        <w:tc>
          <w:tcPr>
            <w:tcW w:w="11907" w:type="dxa"/>
            <w:gridSpan w:val="2"/>
            <w:tcBorders>
              <w:left w:val="single" w:sz="4" w:space="0" w:color="000000" w:themeColor="text1"/>
            </w:tcBorders>
          </w:tcPr>
          <w:p w:rsidR="00817449" w:rsidRDefault="00C46DD4" w:rsidP="008E374B">
            <w:pPr>
              <w:spacing w:before="60"/>
              <w:rPr>
                <w:rStyle w:val="Emphasis"/>
                <w:rFonts w:ascii="Arial" w:hAnsi="Arial" w:cs="Arial"/>
                <w:i w:val="0"/>
                <w:sz w:val="20"/>
                <w:szCs w:val="20"/>
              </w:rPr>
            </w:pPr>
            <w:r>
              <w:rPr>
                <w:rStyle w:val="Emphasis"/>
                <w:rFonts w:ascii="Arial" w:hAnsi="Arial" w:cs="Arial"/>
                <w:i w:val="0"/>
                <w:sz w:val="20"/>
                <w:szCs w:val="20"/>
              </w:rPr>
              <w:t xml:space="preserve">Tuesday, </w:t>
            </w:r>
            <w:r w:rsidR="00647514">
              <w:rPr>
                <w:rStyle w:val="Emphasis"/>
                <w:rFonts w:ascii="Arial" w:hAnsi="Arial" w:cs="Arial"/>
                <w:i w:val="0"/>
                <w:sz w:val="20"/>
                <w:szCs w:val="20"/>
              </w:rPr>
              <w:t>15</w:t>
            </w:r>
            <w:r w:rsidR="00647514" w:rsidRPr="00647514">
              <w:rPr>
                <w:rStyle w:val="Emphasis"/>
                <w:rFonts w:ascii="Arial" w:hAnsi="Arial" w:cs="Arial"/>
                <w:i w:val="0"/>
                <w:sz w:val="20"/>
                <w:szCs w:val="20"/>
                <w:vertAlign w:val="superscript"/>
              </w:rPr>
              <w:t>th</w:t>
            </w:r>
            <w:r w:rsidR="00647514">
              <w:rPr>
                <w:rStyle w:val="Emphasis"/>
                <w:rFonts w:ascii="Arial" w:hAnsi="Arial" w:cs="Arial"/>
                <w:i w:val="0"/>
                <w:sz w:val="20"/>
                <w:szCs w:val="20"/>
              </w:rPr>
              <w:t xml:space="preserve"> November, </w:t>
            </w:r>
            <w:r w:rsidR="007D5C4E">
              <w:rPr>
                <w:rStyle w:val="Emphasis"/>
                <w:rFonts w:ascii="Arial" w:hAnsi="Arial" w:cs="Arial"/>
                <w:i w:val="0"/>
                <w:sz w:val="20"/>
                <w:szCs w:val="20"/>
              </w:rPr>
              <w:t>7</w:t>
            </w:r>
            <w:r w:rsidR="0010078F">
              <w:rPr>
                <w:rStyle w:val="Emphasis"/>
                <w:rFonts w:ascii="Arial" w:hAnsi="Arial" w:cs="Arial"/>
                <w:i w:val="0"/>
                <w:sz w:val="20"/>
                <w:szCs w:val="20"/>
              </w:rPr>
              <w:t xml:space="preserve"> pm at Wellcroft Bowling Club. </w:t>
            </w:r>
          </w:p>
        </w:tc>
        <w:tc>
          <w:tcPr>
            <w:tcW w:w="1134" w:type="dxa"/>
            <w:tcBorders>
              <w:left w:val="single" w:sz="4" w:space="0" w:color="000000" w:themeColor="text1"/>
            </w:tcBorders>
          </w:tcPr>
          <w:p w:rsidR="00817449" w:rsidRDefault="00817449" w:rsidP="00412DB1">
            <w:pPr>
              <w:spacing w:before="60"/>
              <w:rPr>
                <w:rStyle w:val="Emphasis"/>
                <w:rFonts w:ascii="Arial" w:hAnsi="Arial" w:cs="Arial"/>
                <w:i w:val="0"/>
                <w:sz w:val="20"/>
                <w:szCs w:val="20"/>
              </w:rPr>
            </w:pPr>
          </w:p>
        </w:tc>
      </w:tr>
    </w:tbl>
    <w:p w:rsidR="00DA6553" w:rsidRDefault="00DA6553" w:rsidP="00F43D2C">
      <w:pPr>
        <w:rPr>
          <w:rFonts w:ascii="Arial" w:hAnsi="Arial"/>
          <w:sz w:val="22"/>
          <w:lang w:eastAsia="uz-Cyrl-UZ" w:bidi="uz-Cyrl-UZ"/>
        </w:rPr>
      </w:pPr>
    </w:p>
    <w:sectPr w:rsidR="00DA6553" w:rsidSect="00EA4ECC">
      <w:footerReference w:type="default" r:id="rId9"/>
      <w:pgSz w:w="16834" w:h="11904" w:orient="landscape"/>
      <w:pgMar w:top="720" w:right="720" w:bottom="720" w:left="720" w:header="709" w:footer="709"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82" w:rsidRDefault="00F81182">
      <w:pPr>
        <w:spacing w:after="0"/>
      </w:pPr>
      <w:r>
        <w:separator/>
      </w:r>
    </w:p>
  </w:endnote>
  <w:endnote w:type="continuationSeparator" w:id="0">
    <w:p w:rsidR="00F81182" w:rsidRDefault="00F81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6CE" w:rsidRPr="007420F1" w:rsidRDefault="001932B5"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006256CE"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F81182">
      <w:rPr>
        <w:rStyle w:val="PageNumber"/>
        <w:rFonts w:ascii="Arial Narrow" w:hAnsi="Arial Narrow"/>
        <w:noProof/>
        <w:sz w:val="18"/>
        <w:szCs w:val="18"/>
      </w:rPr>
      <w:t>1</w:t>
    </w:r>
    <w:r w:rsidRPr="007420F1">
      <w:rPr>
        <w:rStyle w:val="PageNumber"/>
        <w:rFonts w:ascii="Arial Narrow" w:hAnsi="Arial Narrow"/>
        <w:sz w:val="18"/>
        <w:szCs w:val="18"/>
      </w:rPr>
      <w:fldChar w:fldCharType="end"/>
    </w:r>
  </w:p>
  <w:p w:rsidR="006256CE" w:rsidRDefault="006256CE" w:rsidP="00F43D2C">
    <w:pPr>
      <w:pStyle w:val="Footer"/>
      <w:ind w:right="360"/>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82" w:rsidRDefault="00F81182">
      <w:pPr>
        <w:spacing w:after="0"/>
      </w:pPr>
      <w:r>
        <w:separator/>
      </w:r>
    </w:p>
  </w:footnote>
  <w:footnote w:type="continuationSeparator" w:id="0">
    <w:p w:rsidR="00F81182" w:rsidRDefault="00F811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D38"/>
    <w:multiLevelType w:val="hybridMultilevel"/>
    <w:tmpl w:val="39E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67B7E"/>
    <w:multiLevelType w:val="hybridMultilevel"/>
    <w:tmpl w:val="FDC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25F"/>
    <w:multiLevelType w:val="hybridMultilevel"/>
    <w:tmpl w:val="A60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C41AB"/>
    <w:multiLevelType w:val="hybridMultilevel"/>
    <w:tmpl w:val="102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D7B8F"/>
    <w:multiLevelType w:val="hybridMultilevel"/>
    <w:tmpl w:val="DBF4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441DF4"/>
    <w:multiLevelType w:val="hybridMultilevel"/>
    <w:tmpl w:val="02D64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8"/>
  </w:num>
  <w:num w:numId="6">
    <w:abstractNumId w:val="0"/>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35"/>
    <w:rsid w:val="0000275F"/>
    <w:rsid w:val="000031E5"/>
    <w:rsid w:val="000145DF"/>
    <w:rsid w:val="00036FC6"/>
    <w:rsid w:val="00041D6C"/>
    <w:rsid w:val="00047D6E"/>
    <w:rsid w:val="0005510A"/>
    <w:rsid w:val="0006129E"/>
    <w:rsid w:val="00074293"/>
    <w:rsid w:val="00082A19"/>
    <w:rsid w:val="00094984"/>
    <w:rsid w:val="000A03FF"/>
    <w:rsid w:val="000B7114"/>
    <w:rsid w:val="000C072F"/>
    <w:rsid w:val="000C22E3"/>
    <w:rsid w:val="000C2549"/>
    <w:rsid w:val="000D098C"/>
    <w:rsid w:val="000F4A87"/>
    <w:rsid w:val="0010078F"/>
    <w:rsid w:val="00114E4D"/>
    <w:rsid w:val="00125699"/>
    <w:rsid w:val="00125B73"/>
    <w:rsid w:val="00130C82"/>
    <w:rsid w:val="00150650"/>
    <w:rsid w:val="00175F61"/>
    <w:rsid w:val="001803DE"/>
    <w:rsid w:val="001858C8"/>
    <w:rsid w:val="001932B5"/>
    <w:rsid w:val="001A40A3"/>
    <w:rsid w:val="001B58DD"/>
    <w:rsid w:val="001B729B"/>
    <w:rsid w:val="001C1D08"/>
    <w:rsid w:val="001C6444"/>
    <w:rsid w:val="001D3456"/>
    <w:rsid w:val="001D447E"/>
    <w:rsid w:val="001E2D7E"/>
    <w:rsid w:val="00200A17"/>
    <w:rsid w:val="002038CD"/>
    <w:rsid w:val="00204A74"/>
    <w:rsid w:val="00212402"/>
    <w:rsid w:val="002126F3"/>
    <w:rsid w:val="002326F6"/>
    <w:rsid w:val="00245748"/>
    <w:rsid w:val="00245AC1"/>
    <w:rsid w:val="00255E96"/>
    <w:rsid w:val="00257CB5"/>
    <w:rsid w:val="002676B1"/>
    <w:rsid w:val="00272724"/>
    <w:rsid w:val="00284933"/>
    <w:rsid w:val="0029343A"/>
    <w:rsid w:val="002953C3"/>
    <w:rsid w:val="002A34B5"/>
    <w:rsid w:val="002A71D8"/>
    <w:rsid w:val="002A7B46"/>
    <w:rsid w:val="002C5D3B"/>
    <w:rsid w:val="002C6043"/>
    <w:rsid w:val="002F6D12"/>
    <w:rsid w:val="00303C7C"/>
    <w:rsid w:val="00307F4D"/>
    <w:rsid w:val="00332EC9"/>
    <w:rsid w:val="0033751E"/>
    <w:rsid w:val="00341F50"/>
    <w:rsid w:val="003450D5"/>
    <w:rsid w:val="0036385F"/>
    <w:rsid w:val="00372BCE"/>
    <w:rsid w:val="003742BA"/>
    <w:rsid w:val="00387C02"/>
    <w:rsid w:val="00390962"/>
    <w:rsid w:val="00390FED"/>
    <w:rsid w:val="003978BB"/>
    <w:rsid w:val="003B7005"/>
    <w:rsid w:val="003B7A6E"/>
    <w:rsid w:val="003C071F"/>
    <w:rsid w:val="003D0DC4"/>
    <w:rsid w:val="003D5719"/>
    <w:rsid w:val="003D71E8"/>
    <w:rsid w:val="003E46BD"/>
    <w:rsid w:val="003F1349"/>
    <w:rsid w:val="00400C24"/>
    <w:rsid w:val="00401F42"/>
    <w:rsid w:val="0041245F"/>
    <w:rsid w:val="00412DB1"/>
    <w:rsid w:val="00417F4E"/>
    <w:rsid w:val="00426619"/>
    <w:rsid w:val="0044061B"/>
    <w:rsid w:val="004408C0"/>
    <w:rsid w:val="00447614"/>
    <w:rsid w:val="004537F1"/>
    <w:rsid w:val="0045441B"/>
    <w:rsid w:val="00462267"/>
    <w:rsid w:val="004911FD"/>
    <w:rsid w:val="00496912"/>
    <w:rsid w:val="004B5B10"/>
    <w:rsid w:val="004D5A52"/>
    <w:rsid w:val="004D6BD3"/>
    <w:rsid w:val="004D7289"/>
    <w:rsid w:val="004E290E"/>
    <w:rsid w:val="004E2AFA"/>
    <w:rsid w:val="0050212E"/>
    <w:rsid w:val="00502DD9"/>
    <w:rsid w:val="0050661A"/>
    <w:rsid w:val="00512638"/>
    <w:rsid w:val="005164F7"/>
    <w:rsid w:val="00520381"/>
    <w:rsid w:val="00524225"/>
    <w:rsid w:val="005244AE"/>
    <w:rsid w:val="005276A1"/>
    <w:rsid w:val="00530389"/>
    <w:rsid w:val="005347D9"/>
    <w:rsid w:val="00545F3C"/>
    <w:rsid w:val="00557927"/>
    <w:rsid w:val="005868A3"/>
    <w:rsid w:val="00593C10"/>
    <w:rsid w:val="00594927"/>
    <w:rsid w:val="00595D50"/>
    <w:rsid w:val="005B3657"/>
    <w:rsid w:val="005C27E1"/>
    <w:rsid w:val="005D45AE"/>
    <w:rsid w:val="005E1755"/>
    <w:rsid w:val="005F1B64"/>
    <w:rsid w:val="005F2C1A"/>
    <w:rsid w:val="005F42F3"/>
    <w:rsid w:val="005F5D58"/>
    <w:rsid w:val="006256CE"/>
    <w:rsid w:val="00626B8E"/>
    <w:rsid w:val="0064016F"/>
    <w:rsid w:val="00647514"/>
    <w:rsid w:val="00647AEC"/>
    <w:rsid w:val="00650698"/>
    <w:rsid w:val="00667FBB"/>
    <w:rsid w:val="0067711B"/>
    <w:rsid w:val="00680015"/>
    <w:rsid w:val="00683276"/>
    <w:rsid w:val="00685109"/>
    <w:rsid w:val="00690CFE"/>
    <w:rsid w:val="00691417"/>
    <w:rsid w:val="00692B15"/>
    <w:rsid w:val="006A0B93"/>
    <w:rsid w:val="006A310E"/>
    <w:rsid w:val="006A42F9"/>
    <w:rsid w:val="006C624C"/>
    <w:rsid w:val="006C6860"/>
    <w:rsid w:val="006C7959"/>
    <w:rsid w:val="006D0C73"/>
    <w:rsid w:val="006D7355"/>
    <w:rsid w:val="006D7FFB"/>
    <w:rsid w:val="006E17EC"/>
    <w:rsid w:val="00713FE7"/>
    <w:rsid w:val="00734004"/>
    <w:rsid w:val="007420F1"/>
    <w:rsid w:val="00747A6E"/>
    <w:rsid w:val="007505E3"/>
    <w:rsid w:val="00753DF7"/>
    <w:rsid w:val="00757458"/>
    <w:rsid w:val="0076010E"/>
    <w:rsid w:val="00764C3F"/>
    <w:rsid w:val="00775D5D"/>
    <w:rsid w:val="00792A1B"/>
    <w:rsid w:val="00792C9E"/>
    <w:rsid w:val="00795876"/>
    <w:rsid w:val="007A46FA"/>
    <w:rsid w:val="007A6272"/>
    <w:rsid w:val="007A659B"/>
    <w:rsid w:val="007B3B34"/>
    <w:rsid w:val="007C7F0C"/>
    <w:rsid w:val="007D5C4E"/>
    <w:rsid w:val="007D6127"/>
    <w:rsid w:val="007E1E6C"/>
    <w:rsid w:val="007E534A"/>
    <w:rsid w:val="007E77A1"/>
    <w:rsid w:val="00800D4C"/>
    <w:rsid w:val="0080424C"/>
    <w:rsid w:val="008049DE"/>
    <w:rsid w:val="00817449"/>
    <w:rsid w:val="0083035C"/>
    <w:rsid w:val="008429FE"/>
    <w:rsid w:val="008500D5"/>
    <w:rsid w:val="008578E5"/>
    <w:rsid w:val="00863FDF"/>
    <w:rsid w:val="0086400E"/>
    <w:rsid w:val="00867571"/>
    <w:rsid w:val="008710F4"/>
    <w:rsid w:val="00886A95"/>
    <w:rsid w:val="008919CF"/>
    <w:rsid w:val="008B62C7"/>
    <w:rsid w:val="008D74CB"/>
    <w:rsid w:val="008D7E81"/>
    <w:rsid w:val="008E287B"/>
    <w:rsid w:val="008E374B"/>
    <w:rsid w:val="008E7654"/>
    <w:rsid w:val="00901A0F"/>
    <w:rsid w:val="00905EF9"/>
    <w:rsid w:val="009122B8"/>
    <w:rsid w:val="0091529D"/>
    <w:rsid w:val="009264FC"/>
    <w:rsid w:val="00941522"/>
    <w:rsid w:val="009462A2"/>
    <w:rsid w:val="009536F3"/>
    <w:rsid w:val="0096169F"/>
    <w:rsid w:val="00962BAD"/>
    <w:rsid w:val="00964513"/>
    <w:rsid w:val="00972DF5"/>
    <w:rsid w:val="00972E0B"/>
    <w:rsid w:val="00974BEB"/>
    <w:rsid w:val="00994A22"/>
    <w:rsid w:val="009A1AC7"/>
    <w:rsid w:val="009B400B"/>
    <w:rsid w:val="009C1A6D"/>
    <w:rsid w:val="009C28C4"/>
    <w:rsid w:val="009D3C95"/>
    <w:rsid w:val="009D6529"/>
    <w:rsid w:val="00A245CB"/>
    <w:rsid w:val="00A30037"/>
    <w:rsid w:val="00A30EF5"/>
    <w:rsid w:val="00A3735C"/>
    <w:rsid w:val="00A4034F"/>
    <w:rsid w:val="00A46BF0"/>
    <w:rsid w:val="00A533EF"/>
    <w:rsid w:val="00A62740"/>
    <w:rsid w:val="00A662B7"/>
    <w:rsid w:val="00A70B91"/>
    <w:rsid w:val="00A70C5F"/>
    <w:rsid w:val="00A76A79"/>
    <w:rsid w:val="00A77378"/>
    <w:rsid w:val="00A7777C"/>
    <w:rsid w:val="00A83E25"/>
    <w:rsid w:val="00A84014"/>
    <w:rsid w:val="00A9322D"/>
    <w:rsid w:val="00A94285"/>
    <w:rsid w:val="00A9710A"/>
    <w:rsid w:val="00A97993"/>
    <w:rsid w:val="00AA58E7"/>
    <w:rsid w:val="00AA7053"/>
    <w:rsid w:val="00AB196D"/>
    <w:rsid w:val="00AB3094"/>
    <w:rsid w:val="00AC70FD"/>
    <w:rsid w:val="00AD7D19"/>
    <w:rsid w:val="00AE6AC4"/>
    <w:rsid w:val="00B04D61"/>
    <w:rsid w:val="00B05695"/>
    <w:rsid w:val="00B165B6"/>
    <w:rsid w:val="00B22D54"/>
    <w:rsid w:val="00B30703"/>
    <w:rsid w:val="00B3261E"/>
    <w:rsid w:val="00B44712"/>
    <w:rsid w:val="00B520C2"/>
    <w:rsid w:val="00B53833"/>
    <w:rsid w:val="00B5533B"/>
    <w:rsid w:val="00B62DC6"/>
    <w:rsid w:val="00B716F9"/>
    <w:rsid w:val="00B72989"/>
    <w:rsid w:val="00B823D4"/>
    <w:rsid w:val="00B836ED"/>
    <w:rsid w:val="00B84A96"/>
    <w:rsid w:val="00B86BD6"/>
    <w:rsid w:val="00BC7AC9"/>
    <w:rsid w:val="00BD3631"/>
    <w:rsid w:val="00BE13F2"/>
    <w:rsid w:val="00BE78B7"/>
    <w:rsid w:val="00BF6F6C"/>
    <w:rsid w:val="00C02ACF"/>
    <w:rsid w:val="00C226F1"/>
    <w:rsid w:val="00C24265"/>
    <w:rsid w:val="00C30B54"/>
    <w:rsid w:val="00C33440"/>
    <w:rsid w:val="00C46DD4"/>
    <w:rsid w:val="00C51465"/>
    <w:rsid w:val="00C529C3"/>
    <w:rsid w:val="00C75DDC"/>
    <w:rsid w:val="00C92368"/>
    <w:rsid w:val="00CA1135"/>
    <w:rsid w:val="00CA11C9"/>
    <w:rsid w:val="00CB3B5C"/>
    <w:rsid w:val="00CB4AC5"/>
    <w:rsid w:val="00CB758A"/>
    <w:rsid w:val="00CC6C59"/>
    <w:rsid w:val="00CC733F"/>
    <w:rsid w:val="00CD1B56"/>
    <w:rsid w:val="00CD417E"/>
    <w:rsid w:val="00CE0525"/>
    <w:rsid w:val="00CE2AD1"/>
    <w:rsid w:val="00CE2DFA"/>
    <w:rsid w:val="00CE7B99"/>
    <w:rsid w:val="00CF06BE"/>
    <w:rsid w:val="00CF6929"/>
    <w:rsid w:val="00D05CE0"/>
    <w:rsid w:val="00D11763"/>
    <w:rsid w:val="00D12087"/>
    <w:rsid w:val="00D13E17"/>
    <w:rsid w:val="00D17BE9"/>
    <w:rsid w:val="00D276A5"/>
    <w:rsid w:val="00D3463A"/>
    <w:rsid w:val="00D55837"/>
    <w:rsid w:val="00D60162"/>
    <w:rsid w:val="00D66893"/>
    <w:rsid w:val="00D704E7"/>
    <w:rsid w:val="00D759A5"/>
    <w:rsid w:val="00D76A7B"/>
    <w:rsid w:val="00D77999"/>
    <w:rsid w:val="00D822BE"/>
    <w:rsid w:val="00D838EE"/>
    <w:rsid w:val="00D85C0C"/>
    <w:rsid w:val="00D96FB2"/>
    <w:rsid w:val="00DA6129"/>
    <w:rsid w:val="00DA6553"/>
    <w:rsid w:val="00DA6629"/>
    <w:rsid w:val="00DC5512"/>
    <w:rsid w:val="00DD0A5C"/>
    <w:rsid w:val="00DE2F93"/>
    <w:rsid w:val="00DF2869"/>
    <w:rsid w:val="00E01744"/>
    <w:rsid w:val="00E14576"/>
    <w:rsid w:val="00E30050"/>
    <w:rsid w:val="00E31F15"/>
    <w:rsid w:val="00E320D6"/>
    <w:rsid w:val="00E3312B"/>
    <w:rsid w:val="00E36299"/>
    <w:rsid w:val="00E46B86"/>
    <w:rsid w:val="00E540C0"/>
    <w:rsid w:val="00E961D1"/>
    <w:rsid w:val="00E97B4A"/>
    <w:rsid w:val="00EA4ECC"/>
    <w:rsid w:val="00EB0A19"/>
    <w:rsid w:val="00EB436E"/>
    <w:rsid w:val="00EC13A7"/>
    <w:rsid w:val="00ED1358"/>
    <w:rsid w:val="00ED662B"/>
    <w:rsid w:val="00ED71F6"/>
    <w:rsid w:val="00EE107C"/>
    <w:rsid w:val="00EE3E58"/>
    <w:rsid w:val="00EE4F10"/>
    <w:rsid w:val="00EF39E6"/>
    <w:rsid w:val="00F00DAC"/>
    <w:rsid w:val="00F03628"/>
    <w:rsid w:val="00F03E99"/>
    <w:rsid w:val="00F10F0D"/>
    <w:rsid w:val="00F16868"/>
    <w:rsid w:val="00F172A5"/>
    <w:rsid w:val="00F24630"/>
    <w:rsid w:val="00F3584F"/>
    <w:rsid w:val="00F42980"/>
    <w:rsid w:val="00F43D2C"/>
    <w:rsid w:val="00F47D69"/>
    <w:rsid w:val="00F47E43"/>
    <w:rsid w:val="00F50C4F"/>
    <w:rsid w:val="00F55E01"/>
    <w:rsid w:val="00F60917"/>
    <w:rsid w:val="00F62881"/>
    <w:rsid w:val="00F70A17"/>
    <w:rsid w:val="00F73C8A"/>
    <w:rsid w:val="00F73CA3"/>
    <w:rsid w:val="00F75A2A"/>
    <w:rsid w:val="00F80829"/>
    <w:rsid w:val="00F80D1B"/>
    <w:rsid w:val="00F81182"/>
    <w:rsid w:val="00F8744C"/>
    <w:rsid w:val="00F93E28"/>
    <w:rsid w:val="00FA3448"/>
    <w:rsid w:val="00FA41E1"/>
    <w:rsid w:val="00FB28E2"/>
    <w:rsid w:val="00FC457E"/>
    <w:rsid w:val="00FC5412"/>
    <w:rsid w:val="00FD1FF0"/>
    <w:rsid w:val="00FF4B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94798D4-431A-4BCB-B83A-FEEE2748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26DFF-67A9-48B1-A227-AB27FBE1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Janet</cp:lastModifiedBy>
  <cp:revision>2</cp:revision>
  <cp:lastPrinted>2016-08-16T16:33:00Z</cp:lastPrinted>
  <dcterms:created xsi:type="dcterms:W3CDTF">2023-01-15T13:09:00Z</dcterms:created>
  <dcterms:modified xsi:type="dcterms:W3CDTF">2023-01-15T13:09:00Z</dcterms:modified>
</cp:coreProperties>
</file>