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701" w:type="dxa"/>
        <w:tblBorders>
          <w:insideV w:val="none" w:sz="0" w:space="0" w:color="auto"/>
        </w:tblBorders>
        <w:tblLayout w:type="fixed"/>
        <w:tblLook w:val="00A0" w:firstRow="1" w:lastRow="0" w:firstColumn="1" w:lastColumn="0" w:noHBand="0" w:noVBand="0"/>
      </w:tblPr>
      <w:tblGrid>
        <w:gridCol w:w="2660"/>
        <w:gridCol w:w="9384"/>
        <w:gridCol w:w="2523"/>
        <w:gridCol w:w="1134"/>
      </w:tblGrid>
      <w:tr w:rsidR="00175F61" w:rsidRPr="00D12087" w:rsidTr="00D276A5">
        <w:trPr>
          <w:trHeight w:val="1408"/>
        </w:trPr>
        <w:tc>
          <w:tcPr>
            <w:tcW w:w="12044" w:type="dxa"/>
            <w:gridSpan w:val="2"/>
            <w:vAlign w:val="center"/>
          </w:tcPr>
          <w:p w:rsidR="00175F61" w:rsidRPr="0006129E" w:rsidRDefault="00175F61" w:rsidP="00E540C0">
            <w:pPr>
              <w:rPr>
                <w:b/>
                <w:sz w:val="28"/>
                <w:szCs w:val="28"/>
                <w:lang w:val="uz-Cyrl-UZ" w:eastAsia="uz-Cyrl-UZ" w:bidi="uz-Cyrl-UZ"/>
              </w:rPr>
            </w:pPr>
            <w:bookmarkStart w:id="0" w:name="_GoBack"/>
            <w:bookmarkEnd w:id="0"/>
            <w:r w:rsidRPr="0006129E">
              <w:rPr>
                <w:b/>
                <w:sz w:val="28"/>
                <w:szCs w:val="28"/>
              </w:rPr>
              <w:t xml:space="preserve">Minutes of Friends of Queens Park, </w:t>
            </w:r>
            <w:r w:rsidR="00303D28">
              <w:rPr>
                <w:b/>
                <w:sz w:val="28"/>
                <w:szCs w:val="28"/>
              </w:rPr>
              <w:t xml:space="preserve"> held on Tuesday, 18</w:t>
            </w:r>
            <w:r w:rsidR="00303D28" w:rsidRPr="00303D28">
              <w:rPr>
                <w:b/>
                <w:sz w:val="28"/>
                <w:szCs w:val="28"/>
                <w:vertAlign w:val="superscript"/>
              </w:rPr>
              <w:t>th</w:t>
            </w:r>
            <w:r w:rsidR="00303D28">
              <w:rPr>
                <w:b/>
                <w:sz w:val="28"/>
                <w:szCs w:val="28"/>
              </w:rPr>
              <w:t xml:space="preserve"> July, </w:t>
            </w:r>
            <w:r w:rsidR="00B20704">
              <w:rPr>
                <w:b/>
                <w:sz w:val="28"/>
                <w:szCs w:val="28"/>
              </w:rPr>
              <w:t xml:space="preserve">2023 </w:t>
            </w:r>
            <w:r w:rsidR="00307F4D">
              <w:rPr>
                <w:b/>
                <w:sz w:val="28"/>
                <w:szCs w:val="28"/>
              </w:rPr>
              <w:t xml:space="preserve">at Wellcroft Bowling Club, Queen’s Drive, Glasgow </w:t>
            </w:r>
          </w:p>
        </w:tc>
        <w:tc>
          <w:tcPr>
            <w:tcW w:w="3657" w:type="dxa"/>
            <w:gridSpan w:val="2"/>
            <w:vAlign w:val="center"/>
          </w:tcPr>
          <w:p w:rsidR="00175F61" w:rsidRPr="00D12087" w:rsidRDefault="00F62881" w:rsidP="00175F61">
            <w:pPr>
              <w:tabs>
                <w:tab w:val="right" w:pos="13779"/>
              </w:tabs>
              <w:rPr>
                <w:rFonts w:ascii="Arial" w:hAnsi="Arial" w:cs="Arial"/>
                <w:b/>
                <w:sz w:val="22"/>
                <w:szCs w:val="22"/>
                <w:lang w:val="uz-Cyrl-UZ" w:eastAsia="uz-Cyrl-UZ" w:bidi="uz-Cyrl-UZ"/>
              </w:rPr>
            </w:pPr>
            <w:r>
              <w:rPr>
                <w:noProof/>
                <w:lang w:eastAsia="en-GB"/>
              </w:rPr>
              <w:drawing>
                <wp:inline distT="0" distB="0" distL="0" distR="0">
                  <wp:extent cx="864000" cy="568885"/>
                  <wp:effectExtent l="0" t="0" r="0" b="3175"/>
                  <wp:docPr id="3" name="Picture 3" descr="http://www.friendsofqueensparkglasgow.org.uk/wp-content/uploads/2014/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iendsofqueensparkglasgow.org.uk/wp-content/uploads/2014/03/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000" cy="568885"/>
                          </a:xfrm>
                          <a:prstGeom prst="rect">
                            <a:avLst/>
                          </a:prstGeom>
                          <a:noFill/>
                          <a:ln>
                            <a:noFill/>
                          </a:ln>
                        </pic:spPr>
                      </pic:pic>
                    </a:graphicData>
                  </a:graphic>
                </wp:inline>
              </w:drawing>
            </w:r>
          </w:p>
        </w:tc>
      </w:tr>
      <w:tr w:rsidR="00F55E01" w:rsidRPr="00D12087" w:rsidTr="00D276A5">
        <w:trPr>
          <w:trHeight w:val="340"/>
        </w:trPr>
        <w:tc>
          <w:tcPr>
            <w:tcW w:w="15701" w:type="dxa"/>
            <w:gridSpan w:val="4"/>
            <w:vAlign w:val="center"/>
          </w:tcPr>
          <w:p w:rsidR="00EE4F10" w:rsidRDefault="00B84A96" w:rsidP="00E540C0">
            <w:pPr>
              <w:pStyle w:val="ListParagraph"/>
              <w:tabs>
                <w:tab w:val="left" w:pos="596"/>
              </w:tabs>
              <w:spacing w:before="120" w:after="120"/>
              <w:ind w:left="0"/>
              <w:rPr>
                <w:rFonts w:ascii="Arial" w:hAnsi="Arial" w:cs="Arial"/>
                <w:sz w:val="20"/>
                <w:szCs w:val="20"/>
              </w:rPr>
            </w:pPr>
            <w:r w:rsidRPr="00F80D1B">
              <w:rPr>
                <w:rFonts w:ascii="Arial" w:hAnsi="Arial" w:cs="Arial"/>
                <w:b/>
                <w:sz w:val="20"/>
                <w:szCs w:val="20"/>
              </w:rPr>
              <w:t>Present at meeting</w:t>
            </w:r>
            <w:r w:rsidR="00B44712" w:rsidRPr="00F80D1B">
              <w:rPr>
                <w:rFonts w:ascii="Arial" w:hAnsi="Arial" w:cs="Arial"/>
                <w:sz w:val="20"/>
                <w:szCs w:val="20"/>
              </w:rPr>
              <w:t xml:space="preserve">: </w:t>
            </w:r>
            <w:r w:rsidR="008B52BC">
              <w:rPr>
                <w:rFonts w:ascii="Arial" w:hAnsi="Arial" w:cs="Arial"/>
                <w:sz w:val="20"/>
                <w:szCs w:val="20"/>
              </w:rPr>
              <w:t xml:space="preserve"> Susan Readman (Chair), </w:t>
            </w:r>
            <w:r w:rsidR="00667FEC">
              <w:rPr>
                <w:rFonts w:ascii="Arial" w:hAnsi="Arial" w:cs="Arial"/>
                <w:sz w:val="20"/>
                <w:szCs w:val="20"/>
              </w:rPr>
              <w:t xml:space="preserve">Gail </w:t>
            </w:r>
            <w:r w:rsidR="00DB358C">
              <w:rPr>
                <w:rFonts w:ascii="Arial" w:hAnsi="Arial" w:cs="Arial"/>
                <w:sz w:val="20"/>
                <w:szCs w:val="20"/>
              </w:rPr>
              <w:t xml:space="preserve">McCulloch, Morna Gourlay, </w:t>
            </w:r>
            <w:r w:rsidR="00303D28">
              <w:rPr>
                <w:rFonts w:ascii="Arial" w:hAnsi="Arial" w:cs="Arial"/>
                <w:sz w:val="20"/>
                <w:szCs w:val="20"/>
              </w:rPr>
              <w:t xml:space="preserve">Liz Todd, </w:t>
            </w:r>
            <w:r w:rsidR="00DB358C">
              <w:rPr>
                <w:rFonts w:ascii="Arial" w:hAnsi="Arial" w:cs="Arial"/>
                <w:sz w:val="20"/>
                <w:szCs w:val="20"/>
              </w:rPr>
              <w:t>Marnie Silver</w:t>
            </w:r>
            <w:r w:rsidR="00303D28">
              <w:rPr>
                <w:rFonts w:ascii="Arial" w:hAnsi="Arial" w:cs="Arial"/>
                <w:sz w:val="20"/>
                <w:szCs w:val="20"/>
              </w:rPr>
              <w:t xml:space="preserve">, Alison Brown, Tamsin Omond, Calum Tomeny, Richard Dye </w:t>
            </w:r>
            <w:r w:rsidR="00DB358C">
              <w:rPr>
                <w:rFonts w:ascii="Arial" w:hAnsi="Arial" w:cs="Arial"/>
                <w:sz w:val="20"/>
                <w:szCs w:val="20"/>
              </w:rPr>
              <w:t xml:space="preserve">and Janet Muir </w:t>
            </w:r>
            <w:r w:rsidR="00993FCD">
              <w:rPr>
                <w:rFonts w:ascii="Arial" w:hAnsi="Arial" w:cs="Arial"/>
                <w:sz w:val="20"/>
                <w:szCs w:val="20"/>
              </w:rPr>
              <w:t xml:space="preserve"> </w:t>
            </w:r>
            <w:r w:rsidR="00BE78B7">
              <w:rPr>
                <w:rFonts w:ascii="Arial" w:hAnsi="Arial" w:cs="Arial"/>
                <w:sz w:val="20"/>
                <w:szCs w:val="20"/>
              </w:rPr>
              <w:t xml:space="preserve"> </w:t>
            </w:r>
            <w:r w:rsidR="00FF4BE4">
              <w:rPr>
                <w:rFonts w:ascii="Arial" w:hAnsi="Arial" w:cs="Arial"/>
                <w:sz w:val="20"/>
                <w:szCs w:val="20"/>
              </w:rPr>
              <w:t xml:space="preserve"> </w:t>
            </w:r>
            <w:r w:rsidR="00307F4D">
              <w:rPr>
                <w:rFonts w:ascii="Arial" w:hAnsi="Arial" w:cs="Arial"/>
                <w:sz w:val="20"/>
                <w:szCs w:val="20"/>
              </w:rPr>
              <w:t xml:space="preserve"> </w:t>
            </w:r>
            <w:r w:rsidR="00A245CB">
              <w:rPr>
                <w:rFonts w:ascii="Arial" w:hAnsi="Arial" w:cs="Arial"/>
                <w:sz w:val="20"/>
                <w:szCs w:val="20"/>
              </w:rPr>
              <w:t xml:space="preserve"> </w:t>
            </w:r>
          </w:p>
          <w:p w:rsidR="00A245CB" w:rsidRDefault="00A245CB" w:rsidP="00E540C0">
            <w:pPr>
              <w:pStyle w:val="ListParagraph"/>
              <w:tabs>
                <w:tab w:val="left" w:pos="596"/>
              </w:tabs>
              <w:spacing w:before="120" w:after="120"/>
              <w:ind w:left="0"/>
              <w:rPr>
                <w:rFonts w:ascii="Arial" w:hAnsi="Arial" w:cs="Arial"/>
                <w:sz w:val="20"/>
                <w:szCs w:val="20"/>
              </w:rPr>
            </w:pPr>
          </w:p>
          <w:p w:rsidR="00CD1B56" w:rsidRPr="00F80D1B" w:rsidRDefault="007D5C4E" w:rsidP="00E540C0">
            <w:pPr>
              <w:pStyle w:val="ListParagraph"/>
              <w:tabs>
                <w:tab w:val="left" w:pos="596"/>
              </w:tabs>
              <w:spacing w:before="120" w:after="120"/>
              <w:ind w:left="0"/>
              <w:rPr>
                <w:rFonts w:ascii="Arial" w:hAnsi="Arial" w:cs="Arial"/>
                <w:sz w:val="20"/>
                <w:szCs w:val="20"/>
              </w:rPr>
            </w:pPr>
            <w:r>
              <w:rPr>
                <w:rFonts w:ascii="Arial" w:hAnsi="Arial" w:cs="Arial"/>
                <w:b/>
                <w:sz w:val="20"/>
                <w:szCs w:val="20"/>
              </w:rPr>
              <w:t>Apologies</w:t>
            </w:r>
            <w:r w:rsidR="004D7289">
              <w:rPr>
                <w:rFonts w:ascii="Arial" w:hAnsi="Arial" w:cs="Arial"/>
                <w:b/>
                <w:sz w:val="20"/>
                <w:szCs w:val="20"/>
              </w:rPr>
              <w:t xml:space="preserve">: </w:t>
            </w:r>
            <w:r w:rsidR="00303D28">
              <w:rPr>
                <w:rFonts w:ascii="Arial" w:hAnsi="Arial" w:cs="Arial"/>
                <w:sz w:val="20"/>
                <w:szCs w:val="20"/>
              </w:rPr>
              <w:t xml:space="preserve">Caithlin McConville </w:t>
            </w:r>
            <w:r w:rsidR="00667FEC">
              <w:rPr>
                <w:rFonts w:ascii="Arial" w:hAnsi="Arial" w:cs="Arial"/>
                <w:sz w:val="20"/>
                <w:szCs w:val="20"/>
              </w:rPr>
              <w:t xml:space="preserve"> </w:t>
            </w:r>
          </w:p>
        </w:tc>
      </w:tr>
      <w:tr w:rsidR="002953C3" w:rsidRPr="00D12087" w:rsidTr="00D276A5">
        <w:trPr>
          <w:trHeight w:val="340"/>
        </w:trPr>
        <w:tc>
          <w:tcPr>
            <w:tcW w:w="2660" w:type="dxa"/>
            <w:tcBorders>
              <w:right w:val="single" w:sz="4" w:space="0" w:color="000000" w:themeColor="text1"/>
            </w:tcBorders>
            <w:vAlign w:val="center"/>
          </w:tcPr>
          <w:p w:rsidR="002953C3" w:rsidRPr="00D12087" w:rsidRDefault="002953C3" w:rsidP="00B44712">
            <w:pPr>
              <w:tabs>
                <w:tab w:val="left" w:pos="452"/>
              </w:tabs>
              <w:rPr>
                <w:rFonts w:ascii="Arial" w:hAnsi="Arial" w:cs="Arial"/>
                <w:b/>
                <w:sz w:val="22"/>
                <w:szCs w:val="22"/>
                <w:lang w:val="uz-Cyrl-UZ" w:eastAsia="uz-Cyrl-UZ" w:bidi="uz-Cyrl-UZ"/>
              </w:rPr>
            </w:pPr>
            <w:r w:rsidRPr="00D12087">
              <w:rPr>
                <w:rFonts w:ascii="Arial" w:hAnsi="Arial" w:cs="Arial"/>
                <w:b/>
                <w:sz w:val="22"/>
                <w:szCs w:val="22"/>
              </w:rPr>
              <w:t>Item</w:t>
            </w:r>
          </w:p>
        </w:tc>
        <w:tc>
          <w:tcPr>
            <w:tcW w:w="11907" w:type="dxa"/>
            <w:gridSpan w:val="2"/>
            <w:tcBorders>
              <w:left w:val="single" w:sz="4" w:space="0" w:color="000000" w:themeColor="text1"/>
            </w:tcBorders>
            <w:vAlign w:val="center"/>
          </w:tcPr>
          <w:p w:rsidR="002953C3" w:rsidRPr="00D12087" w:rsidRDefault="002953C3" w:rsidP="00B44712">
            <w:pPr>
              <w:rPr>
                <w:rFonts w:ascii="Arial" w:hAnsi="Arial" w:cs="Arial"/>
                <w:b/>
                <w:sz w:val="22"/>
                <w:szCs w:val="22"/>
                <w:lang w:val="uz-Cyrl-UZ" w:eastAsia="uz-Cyrl-UZ" w:bidi="uz-Cyrl-UZ"/>
              </w:rPr>
            </w:pPr>
            <w:r w:rsidRPr="00D12087">
              <w:rPr>
                <w:rFonts w:ascii="Arial" w:hAnsi="Arial" w:cs="Arial"/>
                <w:b/>
                <w:sz w:val="22"/>
                <w:szCs w:val="22"/>
              </w:rPr>
              <w:t>Discussion</w:t>
            </w:r>
          </w:p>
        </w:tc>
        <w:tc>
          <w:tcPr>
            <w:tcW w:w="1134" w:type="dxa"/>
            <w:tcBorders>
              <w:left w:val="single" w:sz="4" w:space="0" w:color="000000" w:themeColor="text1"/>
            </w:tcBorders>
          </w:tcPr>
          <w:p w:rsidR="002953C3" w:rsidRPr="00D12087" w:rsidRDefault="002953C3" w:rsidP="002953C3">
            <w:pPr>
              <w:rPr>
                <w:rFonts w:ascii="Arial" w:hAnsi="Arial" w:cs="Arial"/>
                <w:b/>
                <w:sz w:val="22"/>
                <w:szCs w:val="22"/>
              </w:rPr>
            </w:pPr>
            <w:r>
              <w:rPr>
                <w:rFonts w:ascii="Arial" w:hAnsi="Arial" w:cs="Arial"/>
                <w:b/>
                <w:sz w:val="22"/>
                <w:szCs w:val="22"/>
              </w:rPr>
              <w:t>Action</w:t>
            </w:r>
          </w:p>
        </w:tc>
      </w:tr>
      <w:tr w:rsidR="004D7289" w:rsidRPr="00D12087" w:rsidTr="00D276A5">
        <w:trPr>
          <w:trHeight w:val="567"/>
        </w:trPr>
        <w:tc>
          <w:tcPr>
            <w:tcW w:w="2660" w:type="dxa"/>
            <w:tcBorders>
              <w:right w:val="single" w:sz="4" w:space="0" w:color="000000" w:themeColor="text1"/>
            </w:tcBorders>
          </w:tcPr>
          <w:p w:rsidR="004D7289" w:rsidRPr="00F80D1B" w:rsidRDefault="00DB358C"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1.</w:t>
            </w:r>
            <w:r w:rsidR="004D7289">
              <w:rPr>
                <w:rFonts w:ascii="Arial" w:hAnsi="Arial" w:cs="Arial"/>
                <w:sz w:val="20"/>
                <w:szCs w:val="20"/>
                <w:lang w:eastAsia="uz-Cyrl-UZ" w:bidi="uz-Cyrl-UZ"/>
              </w:rPr>
              <w:t xml:space="preserve">     Previous minutes </w:t>
            </w:r>
          </w:p>
        </w:tc>
        <w:tc>
          <w:tcPr>
            <w:tcW w:w="11907" w:type="dxa"/>
            <w:gridSpan w:val="2"/>
            <w:tcBorders>
              <w:left w:val="single" w:sz="4" w:space="0" w:color="000000" w:themeColor="text1"/>
            </w:tcBorders>
          </w:tcPr>
          <w:p w:rsidR="004D7289" w:rsidRDefault="004D7289" w:rsidP="00AA7053">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Approved. </w:t>
            </w:r>
          </w:p>
        </w:tc>
        <w:tc>
          <w:tcPr>
            <w:tcW w:w="1134" w:type="dxa"/>
            <w:tcBorders>
              <w:left w:val="single" w:sz="4" w:space="0" w:color="000000" w:themeColor="text1"/>
            </w:tcBorders>
          </w:tcPr>
          <w:p w:rsidR="004D7289" w:rsidRDefault="004D7289" w:rsidP="008B62C7">
            <w:pPr>
              <w:spacing w:before="60" w:after="120"/>
              <w:rPr>
                <w:rFonts w:ascii="Arial" w:hAnsi="Arial" w:cs="Arial"/>
                <w:sz w:val="22"/>
                <w:szCs w:val="22"/>
                <w:lang w:eastAsia="uz-Cyrl-UZ" w:bidi="uz-Cyrl-UZ"/>
              </w:rPr>
            </w:pPr>
          </w:p>
        </w:tc>
      </w:tr>
      <w:tr w:rsidR="002953C3" w:rsidRPr="00D12087" w:rsidTr="00D276A5">
        <w:trPr>
          <w:trHeight w:val="426"/>
        </w:trPr>
        <w:tc>
          <w:tcPr>
            <w:tcW w:w="2660" w:type="dxa"/>
            <w:tcBorders>
              <w:right w:val="single" w:sz="4" w:space="0" w:color="000000" w:themeColor="text1"/>
            </w:tcBorders>
          </w:tcPr>
          <w:p w:rsidR="002953C3" w:rsidRPr="00F80D1B" w:rsidRDefault="00417ED0" w:rsidP="00CF6929">
            <w:pPr>
              <w:tabs>
                <w:tab w:val="left" w:pos="452"/>
              </w:tabs>
              <w:spacing w:before="60"/>
              <w:ind w:left="452" w:hanging="452"/>
              <w:rPr>
                <w:rFonts w:ascii="Arial" w:hAnsi="Arial" w:cs="Arial"/>
                <w:sz w:val="20"/>
                <w:szCs w:val="20"/>
                <w:lang w:val="uz-Cyrl-UZ" w:eastAsia="uz-Cyrl-UZ" w:bidi="uz-Cyrl-UZ"/>
              </w:rPr>
            </w:pPr>
            <w:r>
              <w:rPr>
                <w:rFonts w:ascii="Arial" w:hAnsi="Arial" w:cs="Arial"/>
                <w:sz w:val="20"/>
                <w:szCs w:val="20"/>
              </w:rPr>
              <w:t>2.</w:t>
            </w:r>
            <w:r w:rsidR="002953C3" w:rsidRPr="00F80D1B">
              <w:rPr>
                <w:rFonts w:ascii="Arial" w:hAnsi="Arial" w:cs="Arial"/>
                <w:sz w:val="20"/>
                <w:szCs w:val="20"/>
              </w:rPr>
              <w:tab/>
            </w:r>
            <w:r w:rsidR="00307F4D">
              <w:rPr>
                <w:rFonts w:ascii="Arial" w:hAnsi="Arial" w:cs="Arial"/>
                <w:sz w:val="20"/>
                <w:szCs w:val="20"/>
              </w:rPr>
              <w:t xml:space="preserve">Matters Arising </w:t>
            </w:r>
          </w:p>
        </w:tc>
        <w:tc>
          <w:tcPr>
            <w:tcW w:w="11907" w:type="dxa"/>
            <w:gridSpan w:val="2"/>
            <w:tcBorders>
              <w:left w:val="single" w:sz="4" w:space="0" w:color="000000" w:themeColor="text1"/>
            </w:tcBorders>
          </w:tcPr>
          <w:p w:rsidR="00B86BD6" w:rsidRDefault="004D7289" w:rsidP="00E540C0">
            <w:pPr>
              <w:spacing w:before="60" w:after="120"/>
              <w:rPr>
                <w:rFonts w:ascii="Arial" w:hAnsi="Arial" w:cs="Arial"/>
                <w:b/>
                <w:sz w:val="20"/>
                <w:szCs w:val="20"/>
                <w:lang w:eastAsia="uz-Cyrl-UZ" w:bidi="uz-Cyrl-UZ"/>
              </w:rPr>
            </w:pPr>
            <w:r w:rsidRPr="004D7289">
              <w:rPr>
                <w:rFonts w:ascii="Arial" w:hAnsi="Arial" w:cs="Arial"/>
                <w:b/>
                <w:sz w:val="20"/>
                <w:szCs w:val="20"/>
                <w:lang w:eastAsia="uz-Cyrl-UZ" w:bidi="uz-Cyrl-UZ"/>
              </w:rPr>
              <w:t xml:space="preserve">Park Working Group </w:t>
            </w:r>
          </w:p>
          <w:p w:rsidR="007C21E6" w:rsidRDefault="00DB358C"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Feasibility Study of the </w:t>
            </w:r>
            <w:r w:rsidR="00303D28">
              <w:rPr>
                <w:rFonts w:ascii="Arial" w:hAnsi="Arial" w:cs="Arial"/>
                <w:sz w:val="20"/>
                <w:szCs w:val="20"/>
                <w:lang w:eastAsia="uz-Cyrl-UZ" w:bidi="uz-Cyrl-UZ"/>
              </w:rPr>
              <w:t>Park – discussion on how best to compi</w:t>
            </w:r>
            <w:r w:rsidR="00923289">
              <w:rPr>
                <w:rFonts w:ascii="Arial" w:hAnsi="Arial" w:cs="Arial"/>
                <w:sz w:val="20"/>
                <w:szCs w:val="20"/>
                <w:lang w:eastAsia="uz-Cyrl-UZ" w:bidi="uz-Cyrl-UZ"/>
              </w:rPr>
              <w:t xml:space="preserve">le FoQP priorities for the Park. </w:t>
            </w:r>
            <w:r w:rsidR="00303D28">
              <w:rPr>
                <w:rFonts w:ascii="Arial" w:hAnsi="Arial" w:cs="Arial"/>
                <w:sz w:val="20"/>
                <w:szCs w:val="20"/>
                <w:lang w:eastAsia="uz-Cyrl-UZ" w:bidi="uz-Cyrl-UZ"/>
              </w:rPr>
              <w:t xml:space="preserve"> Agreed it would be beneficial to consult </w:t>
            </w:r>
            <w:r w:rsidR="00275181">
              <w:rPr>
                <w:rFonts w:ascii="Arial" w:hAnsi="Arial" w:cs="Arial"/>
                <w:sz w:val="20"/>
                <w:szCs w:val="20"/>
                <w:lang w:eastAsia="uz-Cyrl-UZ" w:bidi="uz-Cyrl-UZ"/>
              </w:rPr>
              <w:t>the wider FoQP community via</w:t>
            </w:r>
            <w:r w:rsidR="00303D28">
              <w:rPr>
                <w:rFonts w:ascii="Arial" w:hAnsi="Arial" w:cs="Arial"/>
                <w:sz w:val="20"/>
                <w:szCs w:val="20"/>
                <w:lang w:eastAsia="uz-Cyrl-UZ" w:bidi="uz-Cyrl-UZ"/>
              </w:rPr>
              <w:t xml:space="preserve"> facebook survey. Need to agree questions, analysis and report back to committee at next meeting on 19</w:t>
            </w:r>
            <w:r w:rsidR="00303D28" w:rsidRPr="00303D28">
              <w:rPr>
                <w:rFonts w:ascii="Arial" w:hAnsi="Arial" w:cs="Arial"/>
                <w:sz w:val="20"/>
                <w:szCs w:val="20"/>
                <w:vertAlign w:val="superscript"/>
                <w:lang w:eastAsia="uz-Cyrl-UZ" w:bidi="uz-Cyrl-UZ"/>
              </w:rPr>
              <w:t>th</w:t>
            </w:r>
            <w:r w:rsidR="00303D28">
              <w:rPr>
                <w:rFonts w:ascii="Arial" w:hAnsi="Arial" w:cs="Arial"/>
                <w:sz w:val="20"/>
                <w:szCs w:val="20"/>
                <w:lang w:eastAsia="uz-Cyrl-UZ" w:bidi="uz-Cyrl-UZ"/>
              </w:rPr>
              <w:t xml:space="preserve"> September. </w:t>
            </w:r>
          </w:p>
          <w:p w:rsidR="00E57D0A" w:rsidRDefault="00E57D0A"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Richard asked for circulation of Briefing for consultancy of undertaking Feasibility Study. </w:t>
            </w:r>
          </w:p>
          <w:p w:rsidR="00303D28" w:rsidRDefault="00303D28" w:rsidP="00E540C0">
            <w:pPr>
              <w:spacing w:before="60" w:after="120"/>
              <w:rPr>
                <w:rFonts w:ascii="Arial" w:hAnsi="Arial" w:cs="Arial"/>
                <w:b/>
                <w:sz w:val="20"/>
                <w:szCs w:val="20"/>
                <w:lang w:eastAsia="uz-Cyrl-UZ" w:bidi="uz-Cyrl-UZ"/>
              </w:rPr>
            </w:pPr>
            <w:r w:rsidRPr="00303D28">
              <w:rPr>
                <w:rFonts w:ascii="Arial" w:hAnsi="Arial" w:cs="Arial"/>
                <w:b/>
                <w:sz w:val="20"/>
                <w:szCs w:val="20"/>
                <w:lang w:eastAsia="uz-Cyrl-UZ" w:bidi="uz-Cyrl-UZ"/>
              </w:rPr>
              <w:t xml:space="preserve">Action </w:t>
            </w:r>
          </w:p>
          <w:p w:rsidR="00303D28" w:rsidRDefault="00303D28"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Alison, Morna and Tamsin to design and circulate survey asap with timescale to enable report back for 19</w:t>
            </w:r>
            <w:r w:rsidRPr="00303D28">
              <w:rPr>
                <w:rFonts w:ascii="Arial" w:hAnsi="Arial" w:cs="Arial"/>
                <w:sz w:val="20"/>
                <w:szCs w:val="20"/>
                <w:vertAlign w:val="superscript"/>
                <w:lang w:eastAsia="uz-Cyrl-UZ" w:bidi="uz-Cyrl-UZ"/>
              </w:rPr>
              <w:t>th</w:t>
            </w:r>
            <w:r>
              <w:rPr>
                <w:rFonts w:ascii="Arial" w:hAnsi="Arial" w:cs="Arial"/>
                <w:sz w:val="20"/>
                <w:szCs w:val="20"/>
                <w:lang w:eastAsia="uz-Cyrl-UZ" w:bidi="uz-Cyrl-UZ"/>
              </w:rPr>
              <w:t xml:space="preserve"> September. </w:t>
            </w:r>
          </w:p>
          <w:p w:rsidR="00E57D0A" w:rsidRPr="00303D28" w:rsidRDefault="00E57D0A"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Janet to circulate Briefing of consultancy along with minutes of this meeting. </w:t>
            </w:r>
          </w:p>
          <w:p w:rsidR="00194638" w:rsidRDefault="00194638" w:rsidP="00E540C0">
            <w:pPr>
              <w:spacing w:before="60" w:after="120"/>
              <w:rPr>
                <w:rFonts w:ascii="Arial" w:hAnsi="Arial" w:cs="Arial"/>
                <w:b/>
                <w:sz w:val="20"/>
                <w:szCs w:val="20"/>
                <w:lang w:eastAsia="uz-Cyrl-UZ" w:bidi="uz-Cyrl-UZ"/>
              </w:rPr>
            </w:pPr>
            <w:r w:rsidRPr="00194638">
              <w:rPr>
                <w:rFonts w:ascii="Arial" w:hAnsi="Arial" w:cs="Arial"/>
                <w:b/>
                <w:sz w:val="20"/>
                <w:szCs w:val="20"/>
                <w:lang w:eastAsia="uz-Cyrl-UZ" w:bidi="uz-Cyrl-UZ"/>
              </w:rPr>
              <w:t>Scottish Poetry/Rose Garden</w:t>
            </w:r>
            <w:r w:rsidR="00303D28">
              <w:rPr>
                <w:rFonts w:ascii="Arial" w:hAnsi="Arial" w:cs="Arial"/>
                <w:b/>
                <w:sz w:val="20"/>
                <w:szCs w:val="20"/>
                <w:lang w:eastAsia="uz-Cyrl-UZ" w:bidi="uz-Cyrl-UZ"/>
              </w:rPr>
              <w:t xml:space="preserve"> – Event 20</w:t>
            </w:r>
            <w:r w:rsidR="00303D28" w:rsidRPr="00303D28">
              <w:rPr>
                <w:rFonts w:ascii="Arial" w:hAnsi="Arial" w:cs="Arial"/>
                <w:b/>
                <w:sz w:val="20"/>
                <w:szCs w:val="20"/>
                <w:vertAlign w:val="superscript"/>
                <w:lang w:eastAsia="uz-Cyrl-UZ" w:bidi="uz-Cyrl-UZ"/>
              </w:rPr>
              <w:t>th</w:t>
            </w:r>
            <w:r w:rsidR="00303D28">
              <w:rPr>
                <w:rFonts w:ascii="Arial" w:hAnsi="Arial" w:cs="Arial"/>
                <w:b/>
                <w:sz w:val="20"/>
                <w:szCs w:val="20"/>
                <w:lang w:eastAsia="uz-Cyrl-UZ" w:bidi="uz-Cyrl-UZ"/>
              </w:rPr>
              <w:t xml:space="preserve"> July </w:t>
            </w:r>
            <w:r w:rsidRPr="00194638">
              <w:rPr>
                <w:rFonts w:ascii="Arial" w:hAnsi="Arial" w:cs="Arial"/>
                <w:b/>
                <w:sz w:val="20"/>
                <w:szCs w:val="20"/>
                <w:lang w:eastAsia="uz-Cyrl-UZ" w:bidi="uz-Cyrl-UZ"/>
              </w:rPr>
              <w:t xml:space="preserve"> </w:t>
            </w:r>
          </w:p>
          <w:p w:rsidR="00A10DF0" w:rsidRDefault="00303D28"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Mar</w:t>
            </w:r>
            <w:r w:rsidR="006D396B">
              <w:rPr>
                <w:rFonts w:ascii="Arial" w:hAnsi="Arial" w:cs="Arial"/>
                <w:sz w:val="20"/>
                <w:szCs w:val="20"/>
                <w:lang w:eastAsia="uz-Cyrl-UZ" w:bidi="uz-Cyrl-UZ"/>
              </w:rPr>
              <w:t xml:space="preserve">nie and Tamsin have organised and promoted the poetry event throughout facebook, posters etc.  All welcome to attend and read poetry either self-penned or produced by other poets. </w:t>
            </w:r>
          </w:p>
          <w:p w:rsidR="00A179FA" w:rsidRDefault="00A179FA" w:rsidP="00FF4BE4">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Action: </w:t>
            </w:r>
          </w:p>
          <w:p w:rsidR="00A10DF0" w:rsidRPr="00A179FA" w:rsidRDefault="006D396B" w:rsidP="00FF4BE4">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Marnie and Tamsin with help from Marnie’s friend Esther to </w:t>
            </w:r>
            <w:r w:rsidR="00680385">
              <w:rPr>
                <w:rFonts w:ascii="Arial" w:hAnsi="Arial" w:cs="Arial"/>
                <w:sz w:val="20"/>
                <w:szCs w:val="20"/>
                <w:lang w:eastAsia="uz-Cyrl-UZ" w:bidi="uz-Cyrl-UZ"/>
              </w:rPr>
              <w:t>set up event on the night. O</w:t>
            </w:r>
            <w:r>
              <w:rPr>
                <w:rFonts w:ascii="Arial" w:hAnsi="Arial" w:cs="Arial"/>
                <w:sz w:val="20"/>
                <w:szCs w:val="20"/>
                <w:lang w:eastAsia="uz-Cyrl-UZ" w:bidi="uz-Cyrl-UZ"/>
              </w:rPr>
              <w:t xml:space="preserve">thers to support with attendance. </w:t>
            </w:r>
          </w:p>
          <w:p w:rsidR="001C25D7" w:rsidRDefault="00BF3885" w:rsidP="00BF3885">
            <w:pPr>
              <w:spacing w:before="60" w:after="120"/>
              <w:rPr>
                <w:rFonts w:ascii="Arial" w:hAnsi="Arial" w:cs="Arial"/>
                <w:b/>
                <w:sz w:val="20"/>
                <w:szCs w:val="20"/>
                <w:lang w:eastAsia="uz-Cyrl-UZ" w:bidi="uz-Cyrl-UZ"/>
              </w:rPr>
            </w:pPr>
            <w:r w:rsidRPr="00BF3885">
              <w:rPr>
                <w:rFonts w:ascii="Arial" w:hAnsi="Arial" w:cs="Arial"/>
                <w:b/>
                <w:sz w:val="20"/>
                <w:szCs w:val="20"/>
                <w:lang w:eastAsia="uz-Cyrl-UZ" w:bidi="uz-Cyrl-UZ"/>
              </w:rPr>
              <w:t xml:space="preserve">Children’s Playground </w:t>
            </w:r>
            <w:r w:rsidR="00A0480C" w:rsidRPr="00BF3885">
              <w:rPr>
                <w:rFonts w:ascii="Arial" w:hAnsi="Arial" w:cs="Arial"/>
                <w:b/>
                <w:sz w:val="20"/>
                <w:szCs w:val="20"/>
                <w:lang w:eastAsia="uz-Cyrl-UZ" w:bidi="uz-Cyrl-UZ"/>
              </w:rPr>
              <w:t xml:space="preserve"> </w:t>
            </w:r>
          </w:p>
          <w:p w:rsidR="00DB358C" w:rsidRPr="00DB358C" w:rsidRDefault="006D396B"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No further update. </w:t>
            </w:r>
          </w:p>
          <w:p w:rsidR="00E1017B" w:rsidRDefault="00E1017B"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Digital Report</w:t>
            </w:r>
          </w:p>
          <w:p w:rsidR="00980231" w:rsidRDefault="006D396B"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Calum updated on migration of digital account to Micro-soft. Migration to be completed by end of July with all relevant committee members able to access account.  </w:t>
            </w:r>
          </w:p>
          <w:p w:rsidR="00980231" w:rsidRDefault="006D396B"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Marnie highlighted the Micro-soft package offers of wide range of facilities that can be explored on an ongoing basis.  </w:t>
            </w:r>
          </w:p>
          <w:p w:rsidR="00980231" w:rsidRDefault="006D396B"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lastRenderedPageBreak/>
              <w:t xml:space="preserve">Gail mentioned that </w:t>
            </w:r>
            <w:r w:rsidR="00980231">
              <w:rPr>
                <w:rFonts w:ascii="Arial" w:hAnsi="Arial" w:cs="Arial"/>
                <w:sz w:val="20"/>
                <w:szCs w:val="20"/>
                <w:lang w:eastAsia="uz-Cyrl-UZ" w:bidi="uz-Cyrl-UZ"/>
              </w:rPr>
              <w:t>current provider Ubisan has submitted Invoice for next year; it was agreed that Ubisan should be advised th</w:t>
            </w:r>
            <w:r w:rsidR="00417ED0">
              <w:rPr>
                <w:rFonts w:ascii="Arial" w:hAnsi="Arial" w:cs="Arial"/>
                <w:sz w:val="20"/>
                <w:szCs w:val="20"/>
                <w:lang w:eastAsia="uz-Cyrl-UZ" w:bidi="uz-Cyrl-UZ"/>
              </w:rPr>
              <w:t xml:space="preserve">at services will now cease along with </w:t>
            </w:r>
            <w:r w:rsidR="00980231">
              <w:rPr>
                <w:rFonts w:ascii="Arial" w:hAnsi="Arial" w:cs="Arial"/>
                <w:sz w:val="20"/>
                <w:szCs w:val="20"/>
                <w:lang w:eastAsia="uz-Cyrl-UZ" w:bidi="uz-Cyrl-UZ"/>
              </w:rPr>
              <w:t>an apprecia</w:t>
            </w:r>
            <w:r w:rsidR="00923289">
              <w:rPr>
                <w:rFonts w:ascii="Arial" w:hAnsi="Arial" w:cs="Arial"/>
                <w:sz w:val="20"/>
                <w:szCs w:val="20"/>
                <w:lang w:eastAsia="uz-Cyrl-UZ" w:bidi="uz-Cyrl-UZ"/>
              </w:rPr>
              <w:t>tive letter highlighting ‘thank-you</w:t>
            </w:r>
            <w:r w:rsidR="00980231">
              <w:rPr>
                <w:rFonts w:ascii="Arial" w:hAnsi="Arial" w:cs="Arial"/>
                <w:sz w:val="20"/>
                <w:szCs w:val="20"/>
                <w:lang w:eastAsia="uz-Cyrl-UZ" w:bidi="uz-Cyrl-UZ"/>
              </w:rPr>
              <w:t xml:space="preserve">’ for past services. </w:t>
            </w:r>
          </w:p>
          <w:p w:rsidR="005679BF" w:rsidRDefault="00980231"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Calum advised on his new ideas for over-hauling website and asked about contacting </w:t>
            </w:r>
            <w:r w:rsidR="00680385">
              <w:rPr>
                <w:rFonts w:ascii="Arial" w:hAnsi="Arial" w:cs="Arial"/>
                <w:sz w:val="20"/>
                <w:szCs w:val="20"/>
                <w:lang w:eastAsia="uz-Cyrl-UZ" w:bidi="uz-Cyrl-UZ"/>
              </w:rPr>
              <w:t xml:space="preserve">volunteer </w:t>
            </w:r>
            <w:r>
              <w:rPr>
                <w:rFonts w:ascii="Arial" w:hAnsi="Arial" w:cs="Arial"/>
                <w:sz w:val="20"/>
                <w:szCs w:val="20"/>
                <w:lang w:eastAsia="uz-Cyrl-UZ" w:bidi="uz-Cyrl-UZ"/>
              </w:rPr>
              <w:t xml:space="preserve">Peter </w:t>
            </w:r>
            <w:r w:rsidR="00680385">
              <w:rPr>
                <w:rFonts w:ascii="Arial" w:hAnsi="Arial" w:cs="Arial"/>
                <w:sz w:val="20"/>
                <w:szCs w:val="20"/>
                <w:lang w:eastAsia="uz-Cyrl-UZ" w:bidi="uz-Cyrl-UZ"/>
              </w:rPr>
              <w:t xml:space="preserve">Batty </w:t>
            </w:r>
            <w:r>
              <w:rPr>
                <w:rFonts w:ascii="Arial" w:hAnsi="Arial" w:cs="Arial"/>
                <w:sz w:val="20"/>
                <w:szCs w:val="20"/>
                <w:lang w:eastAsia="uz-Cyrl-UZ" w:bidi="uz-Cyrl-UZ"/>
              </w:rPr>
              <w:t xml:space="preserve">who currently updates FoQP’s website. </w:t>
            </w:r>
          </w:p>
          <w:p w:rsidR="005679BF" w:rsidRDefault="005679BF" w:rsidP="005679BF">
            <w:pPr>
              <w:spacing w:before="60" w:after="120"/>
              <w:rPr>
                <w:rFonts w:ascii="Arial" w:hAnsi="Arial" w:cs="Arial"/>
                <w:b/>
                <w:sz w:val="20"/>
                <w:szCs w:val="20"/>
                <w:lang w:eastAsia="uz-Cyrl-UZ" w:bidi="uz-Cyrl-UZ"/>
              </w:rPr>
            </w:pPr>
            <w:r w:rsidRPr="00110A59">
              <w:rPr>
                <w:rFonts w:ascii="Arial" w:hAnsi="Arial" w:cs="Arial"/>
                <w:b/>
                <w:sz w:val="20"/>
                <w:szCs w:val="20"/>
                <w:lang w:eastAsia="uz-Cyrl-UZ" w:bidi="uz-Cyrl-UZ"/>
              </w:rPr>
              <w:t xml:space="preserve">Action: </w:t>
            </w:r>
          </w:p>
          <w:p w:rsidR="005679BF" w:rsidRDefault="00980231" w:rsidP="005679BF">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Calum to investigate range of facilities offered within the Micro-soft package and further look at possible changes </w:t>
            </w:r>
            <w:r w:rsidR="00680385">
              <w:rPr>
                <w:rFonts w:ascii="Arial" w:hAnsi="Arial" w:cs="Arial"/>
                <w:sz w:val="20"/>
                <w:szCs w:val="20"/>
                <w:lang w:eastAsia="uz-Cyrl-UZ" w:bidi="uz-Cyrl-UZ"/>
              </w:rPr>
              <w:t xml:space="preserve">to </w:t>
            </w:r>
            <w:r>
              <w:rPr>
                <w:rFonts w:ascii="Arial" w:hAnsi="Arial" w:cs="Arial"/>
                <w:sz w:val="20"/>
                <w:szCs w:val="20"/>
                <w:lang w:eastAsia="uz-Cyrl-UZ" w:bidi="uz-Cyrl-UZ"/>
              </w:rPr>
              <w:t xml:space="preserve">website.  </w:t>
            </w:r>
          </w:p>
          <w:p w:rsidR="00980231" w:rsidRDefault="00980231" w:rsidP="005679BF">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Gail to send Calum current Invoice from Ubisan. </w:t>
            </w:r>
          </w:p>
          <w:p w:rsidR="00980231" w:rsidRDefault="00E57D0A" w:rsidP="005679BF">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Janet to send Calum Peter Batty’s </w:t>
            </w:r>
            <w:r w:rsidR="00980231">
              <w:rPr>
                <w:rFonts w:ascii="Arial" w:hAnsi="Arial" w:cs="Arial"/>
                <w:sz w:val="20"/>
                <w:szCs w:val="20"/>
                <w:lang w:eastAsia="uz-Cyrl-UZ" w:bidi="uz-Cyrl-UZ"/>
              </w:rPr>
              <w:t>e-address</w:t>
            </w:r>
            <w:r>
              <w:rPr>
                <w:rFonts w:ascii="Arial" w:hAnsi="Arial" w:cs="Arial"/>
                <w:sz w:val="20"/>
                <w:szCs w:val="20"/>
                <w:lang w:eastAsia="uz-Cyrl-UZ" w:bidi="uz-Cyrl-UZ"/>
              </w:rPr>
              <w:t xml:space="preserve">. </w:t>
            </w:r>
          </w:p>
          <w:p w:rsidR="005679BF" w:rsidRDefault="005679BF" w:rsidP="00BF3885">
            <w:pPr>
              <w:spacing w:before="60" w:after="120"/>
              <w:rPr>
                <w:rFonts w:ascii="Arial" w:hAnsi="Arial" w:cs="Arial"/>
                <w:b/>
                <w:sz w:val="20"/>
                <w:szCs w:val="20"/>
                <w:lang w:eastAsia="uz-Cyrl-UZ" w:bidi="uz-Cyrl-UZ"/>
              </w:rPr>
            </w:pPr>
            <w:r w:rsidRPr="005679BF">
              <w:rPr>
                <w:rFonts w:ascii="Arial" w:hAnsi="Arial" w:cs="Arial"/>
                <w:b/>
                <w:sz w:val="20"/>
                <w:szCs w:val="20"/>
                <w:lang w:eastAsia="uz-Cyrl-UZ" w:bidi="uz-Cyrl-UZ"/>
              </w:rPr>
              <w:t xml:space="preserve">Social Media Strategy </w:t>
            </w:r>
          </w:p>
          <w:p w:rsidR="00680385" w:rsidRPr="00680385" w:rsidRDefault="00680385"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Tamsin </w:t>
            </w:r>
            <w:r w:rsidR="004F39F0">
              <w:rPr>
                <w:rFonts w:ascii="Arial" w:hAnsi="Arial" w:cs="Arial"/>
                <w:sz w:val="20"/>
                <w:szCs w:val="20"/>
                <w:lang w:eastAsia="uz-Cyrl-UZ" w:bidi="uz-Cyrl-UZ"/>
              </w:rPr>
              <w:t xml:space="preserve">updated on promotion of activities, photographs etc. on facebook.  Tamsin is happy to receive any interesting information that members would like to share with wider FoQP community, preferably via phone – 07878 535 968. Exploration of use of Instagram is ongoing. </w:t>
            </w:r>
          </w:p>
          <w:p w:rsidR="005679BF" w:rsidRDefault="005679BF"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Wildlife Walk </w:t>
            </w:r>
          </w:p>
          <w:p w:rsidR="005679BF" w:rsidRPr="005F03D0" w:rsidRDefault="004F39F0"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F</w:t>
            </w:r>
            <w:r w:rsidR="005F03D0">
              <w:rPr>
                <w:rFonts w:ascii="Arial" w:hAnsi="Arial" w:cs="Arial"/>
                <w:sz w:val="20"/>
                <w:szCs w:val="20"/>
                <w:lang w:eastAsia="uz-Cyrl-UZ" w:bidi="uz-Cyrl-UZ"/>
              </w:rPr>
              <w:t xml:space="preserve">ollowing on from her very interesting Wildlife Walk in April, Alison is happy to lead another walk, preferably before all young birds fledge and leave nests.  Agreed that walk is arranged for </w:t>
            </w:r>
            <w:r w:rsidR="005F03D0" w:rsidRPr="005F03D0">
              <w:rPr>
                <w:rFonts w:ascii="Arial" w:hAnsi="Arial" w:cs="Arial"/>
                <w:b/>
                <w:sz w:val="20"/>
                <w:szCs w:val="20"/>
                <w:lang w:eastAsia="uz-Cyrl-UZ" w:bidi="uz-Cyrl-UZ"/>
              </w:rPr>
              <w:t>Thursday 3</w:t>
            </w:r>
            <w:r w:rsidR="005F03D0" w:rsidRPr="005F03D0">
              <w:rPr>
                <w:rFonts w:ascii="Arial" w:hAnsi="Arial" w:cs="Arial"/>
                <w:b/>
                <w:sz w:val="20"/>
                <w:szCs w:val="20"/>
                <w:vertAlign w:val="superscript"/>
                <w:lang w:eastAsia="uz-Cyrl-UZ" w:bidi="uz-Cyrl-UZ"/>
              </w:rPr>
              <w:t>rd</w:t>
            </w:r>
            <w:r w:rsidR="005F03D0" w:rsidRPr="005F03D0">
              <w:rPr>
                <w:rFonts w:ascii="Arial" w:hAnsi="Arial" w:cs="Arial"/>
                <w:b/>
                <w:sz w:val="20"/>
                <w:szCs w:val="20"/>
                <w:lang w:eastAsia="uz-Cyrl-UZ" w:bidi="uz-Cyrl-UZ"/>
              </w:rPr>
              <w:t xml:space="preserve"> August, meeting 6 pm</w:t>
            </w:r>
            <w:r w:rsidR="005F03D0">
              <w:rPr>
                <w:rFonts w:ascii="Arial" w:hAnsi="Arial" w:cs="Arial"/>
                <w:b/>
                <w:sz w:val="20"/>
                <w:szCs w:val="20"/>
                <w:lang w:eastAsia="uz-Cyrl-UZ" w:bidi="uz-Cyrl-UZ"/>
              </w:rPr>
              <w:t xml:space="preserve">, </w:t>
            </w:r>
            <w:r w:rsidR="005F03D0" w:rsidRPr="005F03D0">
              <w:rPr>
                <w:rFonts w:ascii="Arial" w:hAnsi="Arial" w:cs="Arial"/>
                <w:sz w:val="20"/>
                <w:szCs w:val="20"/>
                <w:lang w:eastAsia="uz-Cyrl-UZ" w:bidi="uz-Cyrl-UZ"/>
              </w:rPr>
              <w:t xml:space="preserve">meeting at spot where ‘Clyde’ used to be next to Big Pond  </w:t>
            </w:r>
          </w:p>
          <w:p w:rsidR="007C21E6" w:rsidRDefault="007C21E6" w:rsidP="00BF3885">
            <w:pPr>
              <w:spacing w:before="60" w:after="120"/>
              <w:rPr>
                <w:rFonts w:ascii="Arial" w:hAnsi="Arial" w:cs="Arial"/>
                <w:b/>
                <w:sz w:val="20"/>
                <w:szCs w:val="20"/>
                <w:lang w:eastAsia="uz-Cyrl-UZ" w:bidi="uz-Cyrl-UZ"/>
              </w:rPr>
            </w:pPr>
            <w:r w:rsidRPr="007C21E6">
              <w:rPr>
                <w:rFonts w:ascii="Arial" w:hAnsi="Arial" w:cs="Arial"/>
                <w:b/>
                <w:sz w:val="20"/>
                <w:szCs w:val="20"/>
                <w:lang w:eastAsia="uz-Cyrl-UZ" w:bidi="uz-Cyrl-UZ"/>
              </w:rPr>
              <w:t xml:space="preserve">Action: </w:t>
            </w:r>
          </w:p>
          <w:p w:rsidR="007C21E6" w:rsidRDefault="005F03D0"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Alison to send text (and photograph</w:t>
            </w:r>
            <w:r w:rsidR="00E57D0A">
              <w:rPr>
                <w:rFonts w:ascii="Arial" w:hAnsi="Arial" w:cs="Arial"/>
                <w:sz w:val="20"/>
                <w:szCs w:val="20"/>
                <w:lang w:eastAsia="uz-Cyrl-UZ" w:bidi="uz-Cyrl-UZ"/>
              </w:rPr>
              <w:t xml:space="preserve"> if possible</w:t>
            </w:r>
            <w:r>
              <w:rPr>
                <w:rFonts w:ascii="Arial" w:hAnsi="Arial" w:cs="Arial"/>
                <w:sz w:val="20"/>
                <w:szCs w:val="20"/>
                <w:lang w:eastAsia="uz-Cyrl-UZ" w:bidi="uz-Cyrl-UZ"/>
              </w:rPr>
              <w:t>) to Tamsin to promote on facebook. Anyone else available to</w:t>
            </w:r>
            <w:r w:rsidR="00E57D0A">
              <w:rPr>
                <w:rFonts w:ascii="Arial" w:hAnsi="Arial" w:cs="Arial"/>
                <w:sz w:val="20"/>
                <w:szCs w:val="20"/>
                <w:lang w:eastAsia="uz-Cyrl-UZ" w:bidi="uz-Cyrl-UZ"/>
              </w:rPr>
              <w:t xml:space="preserve"> promote via posters round park?</w:t>
            </w:r>
            <w:r>
              <w:rPr>
                <w:rFonts w:ascii="Arial" w:hAnsi="Arial" w:cs="Arial"/>
                <w:sz w:val="20"/>
                <w:szCs w:val="20"/>
                <w:lang w:eastAsia="uz-Cyrl-UZ" w:bidi="uz-Cyrl-UZ"/>
              </w:rPr>
              <w:t xml:space="preserve"> </w:t>
            </w:r>
          </w:p>
          <w:p w:rsidR="005F03D0" w:rsidRDefault="005F03D0" w:rsidP="00BF3885">
            <w:pPr>
              <w:spacing w:before="60" w:after="120"/>
              <w:rPr>
                <w:rFonts w:ascii="Arial" w:hAnsi="Arial" w:cs="Arial"/>
                <w:b/>
                <w:sz w:val="20"/>
                <w:szCs w:val="20"/>
                <w:lang w:eastAsia="uz-Cyrl-UZ" w:bidi="uz-Cyrl-UZ"/>
              </w:rPr>
            </w:pPr>
            <w:r w:rsidRPr="005F03D0">
              <w:rPr>
                <w:rFonts w:ascii="Arial" w:hAnsi="Arial" w:cs="Arial"/>
                <w:b/>
                <w:sz w:val="20"/>
                <w:szCs w:val="20"/>
                <w:lang w:eastAsia="uz-Cyrl-UZ" w:bidi="uz-Cyrl-UZ"/>
              </w:rPr>
              <w:t>AGM – 21</w:t>
            </w:r>
            <w:r w:rsidRPr="005F03D0">
              <w:rPr>
                <w:rFonts w:ascii="Arial" w:hAnsi="Arial" w:cs="Arial"/>
                <w:b/>
                <w:sz w:val="20"/>
                <w:szCs w:val="20"/>
                <w:vertAlign w:val="superscript"/>
                <w:lang w:eastAsia="uz-Cyrl-UZ" w:bidi="uz-Cyrl-UZ"/>
              </w:rPr>
              <w:t>st</w:t>
            </w:r>
            <w:r w:rsidRPr="005F03D0">
              <w:rPr>
                <w:rFonts w:ascii="Arial" w:hAnsi="Arial" w:cs="Arial"/>
                <w:b/>
                <w:sz w:val="20"/>
                <w:szCs w:val="20"/>
                <w:lang w:eastAsia="uz-Cyrl-UZ" w:bidi="uz-Cyrl-UZ"/>
              </w:rPr>
              <w:t xml:space="preserve"> November </w:t>
            </w:r>
          </w:p>
          <w:p w:rsidR="005F03D0" w:rsidRDefault="005F03D0"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Organisation of AGM should be prioritised at next Committee Meeting in September. In meantime, agreed to check out suitable venues and speakers. </w:t>
            </w:r>
          </w:p>
          <w:p w:rsidR="005F03D0" w:rsidRDefault="005F03D0" w:rsidP="00BF3885">
            <w:pPr>
              <w:spacing w:before="60" w:after="120"/>
              <w:rPr>
                <w:rFonts w:ascii="Arial" w:hAnsi="Arial" w:cs="Arial"/>
                <w:b/>
                <w:sz w:val="20"/>
                <w:szCs w:val="20"/>
                <w:lang w:eastAsia="uz-Cyrl-UZ" w:bidi="uz-Cyrl-UZ"/>
              </w:rPr>
            </w:pPr>
            <w:r>
              <w:rPr>
                <w:rFonts w:ascii="Arial" w:hAnsi="Arial" w:cs="Arial"/>
                <w:b/>
                <w:sz w:val="20"/>
                <w:szCs w:val="20"/>
                <w:lang w:eastAsia="uz-Cyrl-UZ" w:bidi="uz-Cyrl-UZ"/>
              </w:rPr>
              <w:t xml:space="preserve">Action </w:t>
            </w:r>
          </w:p>
          <w:p w:rsidR="005F03D0" w:rsidRDefault="005F03D0"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Janet to contact Councillor Holly B</w:t>
            </w:r>
            <w:r w:rsidR="00521845">
              <w:rPr>
                <w:rFonts w:ascii="Arial" w:hAnsi="Arial" w:cs="Arial"/>
                <w:sz w:val="20"/>
                <w:szCs w:val="20"/>
                <w:lang w:eastAsia="uz-Cyrl-UZ" w:bidi="uz-Cyrl-UZ"/>
              </w:rPr>
              <w:t xml:space="preserve">ruce to </w:t>
            </w:r>
            <w:r>
              <w:rPr>
                <w:rFonts w:ascii="Arial" w:hAnsi="Arial" w:cs="Arial"/>
                <w:sz w:val="20"/>
                <w:szCs w:val="20"/>
                <w:lang w:eastAsia="uz-Cyrl-UZ" w:bidi="uz-Cyrl-UZ"/>
              </w:rPr>
              <w:t xml:space="preserve">identify relevant GCC Officer to speak on maintenance of ‘healthy ponds’ in Glasgow parks. </w:t>
            </w:r>
          </w:p>
          <w:p w:rsidR="005F03D0" w:rsidRPr="005F03D0" w:rsidRDefault="005F03D0" w:rsidP="00BF3885">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Janet to approach ‘The Point’ and </w:t>
            </w:r>
            <w:r w:rsidR="00521845">
              <w:rPr>
                <w:rFonts w:ascii="Arial" w:hAnsi="Arial" w:cs="Arial"/>
                <w:sz w:val="20"/>
                <w:szCs w:val="20"/>
                <w:lang w:eastAsia="uz-Cyrl-UZ" w:bidi="uz-Cyrl-UZ"/>
              </w:rPr>
              <w:t>another Church on Queen’s Dr</w:t>
            </w:r>
            <w:r w:rsidR="00E57D0A">
              <w:rPr>
                <w:rFonts w:ascii="Arial" w:hAnsi="Arial" w:cs="Arial"/>
                <w:sz w:val="20"/>
                <w:szCs w:val="20"/>
                <w:lang w:eastAsia="uz-Cyrl-UZ" w:bidi="uz-Cyrl-UZ"/>
              </w:rPr>
              <w:t xml:space="preserve">ive for suitability and charges (check out name of church with Morna). </w:t>
            </w:r>
            <w:r w:rsidR="00521845">
              <w:rPr>
                <w:rFonts w:ascii="Arial" w:hAnsi="Arial" w:cs="Arial"/>
                <w:sz w:val="20"/>
                <w:szCs w:val="20"/>
                <w:lang w:eastAsia="uz-Cyrl-UZ" w:bidi="uz-Cyrl-UZ"/>
              </w:rPr>
              <w:t xml:space="preserve">  </w:t>
            </w:r>
          </w:p>
          <w:p w:rsidR="00EE119E" w:rsidRPr="005F03D0" w:rsidRDefault="00EE119E" w:rsidP="005679BF">
            <w:pPr>
              <w:spacing w:before="60" w:after="120"/>
              <w:rPr>
                <w:rFonts w:ascii="Arial" w:hAnsi="Arial" w:cs="Arial"/>
                <w:b/>
                <w:sz w:val="20"/>
                <w:szCs w:val="20"/>
                <w:lang w:eastAsia="uz-Cyrl-UZ" w:bidi="uz-Cyrl-UZ"/>
              </w:rPr>
            </w:pPr>
          </w:p>
        </w:tc>
        <w:tc>
          <w:tcPr>
            <w:tcW w:w="1134" w:type="dxa"/>
            <w:tcBorders>
              <w:left w:val="single" w:sz="4" w:space="0" w:color="000000" w:themeColor="text1"/>
            </w:tcBorders>
          </w:tcPr>
          <w:p w:rsidR="004B5B10" w:rsidRDefault="00521845"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lastRenderedPageBreak/>
              <w:t xml:space="preserve">MS/TO/AB/CT/MG/JM </w:t>
            </w:r>
          </w:p>
          <w:p w:rsidR="00FF4BE4" w:rsidRPr="00DA6553" w:rsidRDefault="00FF4BE4" w:rsidP="008B62C7">
            <w:pPr>
              <w:spacing w:before="60" w:after="120"/>
              <w:rPr>
                <w:rFonts w:ascii="Arial" w:hAnsi="Arial" w:cs="Arial"/>
                <w:sz w:val="22"/>
                <w:szCs w:val="22"/>
                <w:lang w:eastAsia="uz-Cyrl-UZ" w:bidi="uz-Cyrl-UZ"/>
              </w:rPr>
            </w:pPr>
          </w:p>
        </w:tc>
      </w:tr>
      <w:tr w:rsidR="00BF3885" w:rsidRPr="00D12087" w:rsidTr="00D276A5">
        <w:trPr>
          <w:trHeight w:val="426"/>
        </w:trPr>
        <w:tc>
          <w:tcPr>
            <w:tcW w:w="2660" w:type="dxa"/>
            <w:tcBorders>
              <w:right w:val="single" w:sz="4" w:space="0" w:color="000000" w:themeColor="text1"/>
            </w:tcBorders>
          </w:tcPr>
          <w:p w:rsidR="00BF3885" w:rsidRDefault="00417ED0" w:rsidP="00CF6929">
            <w:pPr>
              <w:tabs>
                <w:tab w:val="left" w:pos="452"/>
              </w:tabs>
              <w:spacing w:before="60"/>
              <w:ind w:left="452" w:hanging="452"/>
              <w:rPr>
                <w:rFonts w:ascii="Arial" w:hAnsi="Arial" w:cs="Arial"/>
                <w:sz w:val="20"/>
                <w:szCs w:val="20"/>
              </w:rPr>
            </w:pPr>
            <w:r>
              <w:rPr>
                <w:rFonts w:ascii="Arial" w:hAnsi="Arial" w:cs="Arial"/>
                <w:sz w:val="20"/>
                <w:szCs w:val="20"/>
              </w:rPr>
              <w:t xml:space="preserve">3. </w:t>
            </w:r>
            <w:r w:rsidR="00BF3885">
              <w:rPr>
                <w:rFonts w:ascii="Arial" w:hAnsi="Arial" w:cs="Arial"/>
                <w:sz w:val="20"/>
                <w:szCs w:val="20"/>
              </w:rPr>
              <w:t xml:space="preserve">Treasurer’s Report </w:t>
            </w:r>
          </w:p>
        </w:tc>
        <w:tc>
          <w:tcPr>
            <w:tcW w:w="11907" w:type="dxa"/>
            <w:gridSpan w:val="2"/>
            <w:tcBorders>
              <w:left w:val="single" w:sz="4" w:space="0" w:color="000000" w:themeColor="text1"/>
            </w:tcBorders>
          </w:tcPr>
          <w:p w:rsidR="00BF3885" w:rsidRDefault="00553117"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 xml:space="preserve">Gail reported </w:t>
            </w:r>
            <w:r w:rsidR="00521845">
              <w:rPr>
                <w:rFonts w:ascii="Arial" w:hAnsi="Arial" w:cs="Arial"/>
                <w:sz w:val="20"/>
                <w:szCs w:val="20"/>
                <w:lang w:eastAsia="uz-Cyrl-UZ" w:bidi="uz-Cyrl-UZ"/>
              </w:rPr>
              <w:t>on current balance - £6,590.61</w:t>
            </w:r>
          </w:p>
          <w:p w:rsidR="00553117" w:rsidRPr="00553117" w:rsidRDefault="00A179FA" w:rsidP="00E540C0">
            <w:pPr>
              <w:spacing w:before="60" w:after="120"/>
              <w:rPr>
                <w:rFonts w:ascii="Arial" w:hAnsi="Arial" w:cs="Arial"/>
                <w:sz w:val="20"/>
                <w:szCs w:val="20"/>
                <w:lang w:eastAsia="uz-Cyrl-UZ" w:bidi="uz-Cyrl-UZ"/>
              </w:rPr>
            </w:pPr>
            <w:r>
              <w:rPr>
                <w:rFonts w:ascii="Arial" w:hAnsi="Arial" w:cs="Arial"/>
                <w:sz w:val="20"/>
                <w:szCs w:val="20"/>
                <w:lang w:eastAsia="uz-Cyrl-UZ" w:bidi="uz-Cyrl-UZ"/>
              </w:rPr>
              <w:t>Gail is currently pulling together relevant inf</w:t>
            </w:r>
            <w:r w:rsidR="00521845">
              <w:rPr>
                <w:rFonts w:ascii="Arial" w:hAnsi="Arial" w:cs="Arial"/>
                <w:sz w:val="20"/>
                <w:szCs w:val="20"/>
                <w:lang w:eastAsia="uz-Cyrl-UZ" w:bidi="uz-Cyrl-UZ"/>
              </w:rPr>
              <w:t xml:space="preserve">ormation for OSCR 22/23 Report and approaching external assessor of accounts. </w:t>
            </w:r>
          </w:p>
        </w:tc>
        <w:tc>
          <w:tcPr>
            <w:tcW w:w="1134" w:type="dxa"/>
            <w:tcBorders>
              <w:left w:val="single" w:sz="4" w:space="0" w:color="000000" w:themeColor="text1"/>
            </w:tcBorders>
          </w:tcPr>
          <w:p w:rsidR="00BF3885" w:rsidRDefault="00BF3885" w:rsidP="008B62C7">
            <w:pPr>
              <w:spacing w:before="60" w:after="120"/>
              <w:rPr>
                <w:rFonts w:ascii="Arial" w:hAnsi="Arial" w:cs="Arial"/>
                <w:sz w:val="22"/>
                <w:szCs w:val="22"/>
                <w:lang w:eastAsia="uz-Cyrl-UZ" w:bidi="uz-Cyrl-UZ"/>
              </w:rPr>
            </w:pPr>
            <w:r>
              <w:rPr>
                <w:rFonts w:ascii="Arial" w:hAnsi="Arial" w:cs="Arial"/>
                <w:sz w:val="22"/>
                <w:szCs w:val="22"/>
                <w:lang w:eastAsia="uz-Cyrl-UZ" w:bidi="uz-Cyrl-UZ"/>
              </w:rPr>
              <w:t xml:space="preserve">GMc </w:t>
            </w:r>
          </w:p>
        </w:tc>
      </w:tr>
      <w:tr w:rsidR="002953C3" w:rsidRPr="00D12087" w:rsidTr="00D276A5">
        <w:trPr>
          <w:trHeight w:val="420"/>
        </w:trPr>
        <w:tc>
          <w:tcPr>
            <w:tcW w:w="2660" w:type="dxa"/>
            <w:tcBorders>
              <w:right w:val="single" w:sz="4" w:space="0" w:color="000000" w:themeColor="text1"/>
            </w:tcBorders>
          </w:tcPr>
          <w:p w:rsidR="002953C3" w:rsidRPr="00B823D4" w:rsidRDefault="00417ED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4. </w:t>
            </w:r>
            <w:r w:rsidR="00553117">
              <w:rPr>
                <w:rFonts w:ascii="Arial" w:hAnsi="Arial" w:cs="Arial"/>
                <w:sz w:val="20"/>
                <w:szCs w:val="20"/>
                <w:lang w:eastAsia="uz-Cyrl-UZ" w:bidi="uz-Cyrl-UZ"/>
              </w:rPr>
              <w:t>Recruitment of Tre</w:t>
            </w:r>
            <w:r w:rsidR="00521845">
              <w:rPr>
                <w:rFonts w:ascii="Arial" w:hAnsi="Arial" w:cs="Arial"/>
                <w:sz w:val="20"/>
                <w:szCs w:val="20"/>
                <w:lang w:eastAsia="uz-Cyrl-UZ" w:bidi="uz-Cyrl-UZ"/>
              </w:rPr>
              <w:t xml:space="preserve">asurer &amp; Secretary </w:t>
            </w:r>
            <w:r w:rsidR="00553117">
              <w:rPr>
                <w:rFonts w:ascii="Arial" w:hAnsi="Arial" w:cs="Arial"/>
                <w:sz w:val="20"/>
                <w:szCs w:val="20"/>
                <w:lang w:eastAsia="uz-Cyrl-UZ" w:bidi="uz-Cyrl-UZ"/>
              </w:rPr>
              <w:t xml:space="preserve">  </w:t>
            </w:r>
          </w:p>
        </w:tc>
        <w:tc>
          <w:tcPr>
            <w:tcW w:w="11907" w:type="dxa"/>
            <w:gridSpan w:val="2"/>
            <w:tcBorders>
              <w:left w:val="single" w:sz="4" w:space="0" w:color="000000" w:themeColor="text1"/>
            </w:tcBorders>
          </w:tcPr>
          <w:p w:rsidR="0021563A" w:rsidRDefault="00521845" w:rsidP="0021563A">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Gail and J</w:t>
            </w:r>
            <w:r w:rsidR="00C866D5">
              <w:rPr>
                <w:rStyle w:val="Emphasis"/>
                <w:rFonts w:ascii="Arial" w:hAnsi="Arial" w:cs="Arial"/>
                <w:i w:val="0"/>
                <w:sz w:val="20"/>
                <w:szCs w:val="20"/>
              </w:rPr>
              <w:t>anet were</w:t>
            </w:r>
            <w:r>
              <w:rPr>
                <w:rStyle w:val="Emphasis"/>
                <w:rFonts w:ascii="Arial" w:hAnsi="Arial" w:cs="Arial"/>
                <w:i w:val="0"/>
                <w:sz w:val="20"/>
                <w:szCs w:val="20"/>
              </w:rPr>
              <w:t xml:space="preserve"> delighted to report </w:t>
            </w:r>
            <w:r w:rsidR="00E22754">
              <w:rPr>
                <w:rStyle w:val="Emphasis"/>
                <w:rFonts w:ascii="Arial" w:hAnsi="Arial" w:cs="Arial"/>
                <w:i w:val="0"/>
                <w:sz w:val="20"/>
                <w:szCs w:val="20"/>
              </w:rPr>
              <w:t xml:space="preserve">on </w:t>
            </w:r>
            <w:r>
              <w:rPr>
                <w:rStyle w:val="Emphasis"/>
                <w:rFonts w:ascii="Arial" w:hAnsi="Arial" w:cs="Arial"/>
                <w:i w:val="0"/>
                <w:sz w:val="20"/>
                <w:szCs w:val="20"/>
              </w:rPr>
              <w:t xml:space="preserve">a successful meeting with Isla Gildea who is keen to take on the Treasurer’s Role.  Isla has a background in finance and uses the Park on a regular basis.  Gail </w:t>
            </w:r>
            <w:r w:rsidR="00E22754">
              <w:rPr>
                <w:rStyle w:val="Emphasis"/>
                <w:rFonts w:ascii="Arial" w:hAnsi="Arial" w:cs="Arial"/>
                <w:i w:val="0"/>
                <w:sz w:val="20"/>
                <w:szCs w:val="20"/>
              </w:rPr>
              <w:t xml:space="preserve">will </w:t>
            </w:r>
            <w:r>
              <w:rPr>
                <w:rStyle w:val="Emphasis"/>
                <w:rFonts w:ascii="Arial" w:hAnsi="Arial" w:cs="Arial"/>
                <w:i w:val="0"/>
                <w:sz w:val="20"/>
                <w:szCs w:val="20"/>
              </w:rPr>
              <w:t>work with Isla to take over administration of finance in particular change of signatures for accounts</w:t>
            </w:r>
            <w:r w:rsidR="00E22754">
              <w:rPr>
                <w:rStyle w:val="Emphasis"/>
                <w:rFonts w:ascii="Arial" w:hAnsi="Arial" w:cs="Arial"/>
                <w:i w:val="0"/>
                <w:sz w:val="20"/>
                <w:szCs w:val="20"/>
              </w:rPr>
              <w:t xml:space="preserve">, maintaining financial records </w:t>
            </w:r>
            <w:r>
              <w:rPr>
                <w:rStyle w:val="Emphasis"/>
                <w:rFonts w:ascii="Arial" w:hAnsi="Arial" w:cs="Arial"/>
                <w:i w:val="0"/>
                <w:sz w:val="20"/>
                <w:szCs w:val="20"/>
              </w:rPr>
              <w:t xml:space="preserve">etc. and preparing report to OSCR.  Isla is happy to attend next month’s meeting to introduce herself to committee members. </w:t>
            </w:r>
          </w:p>
          <w:p w:rsidR="00E22754" w:rsidRDefault="00E22754" w:rsidP="0021563A">
            <w:pPr>
              <w:tabs>
                <w:tab w:val="left" w:pos="5220"/>
              </w:tabs>
              <w:spacing w:before="60"/>
              <w:rPr>
                <w:rStyle w:val="Emphasis"/>
                <w:rFonts w:ascii="Arial" w:hAnsi="Arial" w:cs="Arial"/>
                <w:i w:val="0"/>
                <w:sz w:val="20"/>
                <w:szCs w:val="20"/>
              </w:rPr>
            </w:pPr>
          </w:p>
          <w:p w:rsidR="00521845" w:rsidRDefault="00521845" w:rsidP="0021563A">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The Secretary’s role </w:t>
            </w:r>
            <w:r w:rsidR="00E22754">
              <w:rPr>
                <w:rStyle w:val="Emphasis"/>
                <w:rFonts w:ascii="Arial" w:hAnsi="Arial" w:cs="Arial"/>
                <w:i w:val="0"/>
                <w:sz w:val="20"/>
                <w:szCs w:val="20"/>
              </w:rPr>
              <w:t xml:space="preserve">has still </w:t>
            </w:r>
            <w:r>
              <w:rPr>
                <w:rStyle w:val="Emphasis"/>
                <w:rFonts w:ascii="Arial" w:hAnsi="Arial" w:cs="Arial"/>
                <w:i w:val="0"/>
                <w:sz w:val="20"/>
                <w:szCs w:val="20"/>
              </w:rPr>
              <w:t>to be filled and i</w:t>
            </w:r>
            <w:r w:rsidR="00E22754">
              <w:rPr>
                <w:rStyle w:val="Emphasis"/>
                <w:rFonts w:ascii="Arial" w:hAnsi="Arial" w:cs="Arial"/>
                <w:i w:val="0"/>
                <w:sz w:val="20"/>
                <w:szCs w:val="20"/>
              </w:rPr>
              <w:t>t was agreed to re-advertise on</w:t>
            </w:r>
            <w:r>
              <w:rPr>
                <w:rStyle w:val="Emphasis"/>
                <w:rFonts w:ascii="Arial" w:hAnsi="Arial" w:cs="Arial"/>
                <w:i w:val="0"/>
                <w:sz w:val="20"/>
                <w:szCs w:val="20"/>
              </w:rPr>
              <w:t xml:space="preserve"> facebook and website. </w:t>
            </w:r>
            <w:r w:rsidR="00E22754">
              <w:rPr>
                <w:rStyle w:val="Emphasis"/>
                <w:rFonts w:ascii="Arial" w:hAnsi="Arial" w:cs="Arial"/>
                <w:i w:val="0"/>
                <w:sz w:val="20"/>
                <w:szCs w:val="20"/>
              </w:rPr>
              <w:t xml:space="preserve"> Failing a positive response, it is hoped that someone will come forward from management committee, volunteer group or at AGM. </w:t>
            </w:r>
          </w:p>
          <w:p w:rsidR="00427090" w:rsidRPr="00E30050" w:rsidRDefault="00427090" w:rsidP="00553117">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2953C3" w:rsidRDefault="005D7D1B" w:rsidP="00412DB1">
            <w:pPr>
              <w:spacing w:before="60"/>
              <w:rPr>
                <w:rStyle w:val="Emphasis"/>
                <w:rFonts w:ascii="Arial" w:hAnsi="Arial" w:cs="Arial"/>
                <w:i w:val="0"/>
                <w:sz w:val="20"/>
                <w:szCs w:val="20"/>
              </w:rPr>
            </w:pPr>
            <w:r>
              <w:rPr>
                <w:rStyle w:val="Emphasis"/>
                <w:rFonts w:ascii="Arial" w:hAnsi="Arial" w:cs="Arial"/>
                <w:i w:val="0"/>
                <w:sz w:val="20"/>
                <w:szCs w:val="20"/>
              </w:rPr>
              <w:t>JM</w:t>
            </w:r>
            <w:r w:rsidR="00521845">
              <w:rPr>
                <w:rStyle w:val="Emphasis"/>
                <w:rFonts w:ascii="Arial" w:hAnsi="Arial" w:cs="Arial"/>
                <w:i w:val="0"/>
                <w:sz w:val="20"/>
                <w:szCs w:val="20"/>
              </w:rPr>
              <w:t>/GMc/TO</w:t>
            </w:r>
          </w:p>
          <w:p w:rsidR="00306BBF" w:rsidRDefault="00306BBF" w:rsidP="00412DB1">
            <w:pPr>
              <w:spacing w:before="60"/>
              <w:rPr>
                <w:rStyle w:val="Emphasis"/>
                <w:rFonts w:ascii="Arial" w:hAnsi="Arial" w:cs="Arial"/>
                <w:i w:val="0"/>
                <w:sz w:val="20"/>
                <w:szCs w:val="20"/>
              </w:rPr>
            </w:pPr>
          </w:p>
          <w:p w:rsidR="00306BBF" w:rsidRPr="00F80D1B" w:rsidRDefault="00306BBF" w:rsidP="00412DB1">
            <w:pPr>
              <w:spacing w:before="60"/>
              <w:rPr>
                <w:rStyle w:val="Emphasis"/>
                <w:rFonts w:ascii="Arial" w:hAnsi="Arial" w:cs="Arial"/>
                <w:i w:val="0"/>
                <w:sz w:val="20"/>
                <w:szCs w:val="20"/>
              </w:rPr>
            </w:pPr>
          </w:p>
        </w:tc>
      </w:tr>
      <w:tr w:rsidR="00A5485A" w:rsidRPr="00D12087" w:rsidTr="00D276A5">
        <w:trPr>
          <w:trHeight w:val="420"/>
        </w:trPr>
        <w:tc>
          <w:tcPr>
            <w:tcW w:w="2660" w:type="dxa"/>
            <w:tcBorders>
              <w:right w:val="single" w:sz="4" w:space="0" w:color="000000" w:themeColor="text1"/>
            </w:tcBorders>
          </w:tcPr>
          <w:p w:rsidR="00A5485A" w:rsidRDefault="00417ED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5. </w:t>
            </w:r>
            <w:r w:rsidR="00C866D5">
              <w:rPr>
                <w:rFonts w:ascii="Arial" w:hAnsi="Arial" w:cs="Arial"/>
                <w:sz w:val="20"/>
                <w:szCs w:val="20"/>
                <w:lang w:eastAsia="uz-Cyrl-UZ" w:bidi="uz-Cyrl-UZ"/>
              </w:rPr>
              <w:t xml:space="preserve">Volunteering with FoQP </w:t>
            </w:r>
          </w:p>
        </w:tc>
        <w:tc>
          <w:tcPr>
            <w:tcW w:w="11907" w:type="dxa"/>
            <w:gridSpan w:val="2"/>
            <w:tcBorders>
              <w:left w:val="single" w:sz="4" w:space="0" w:color="000000" w:themeColor="text1"/>
            </w:tcBorders>
          </w:tcPr>
          <w:p w:rsidR="00A5485A" w:rsidRDefault="00C866D5"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Discussion on positive ways of developing support and recruitment of volunteers.  The current FoQP Volunteer Policy was agreed in 2021 and requires reviewing and updating.  As FoQP is managed by volunteers together with all services being delivered by volunteers, it was recognised the need for clarity in supporting a clear expecta</w:t>
            </w:r>
            <w:r w:rsidR="00417ED0">
              <w:rPr>
                <w:rStyle w:val="Emphasis"/>
                <w:rFonts w:ascii="Arial" w:hAnsi="Arial" w:cs="Arial"/>
                <w:i w:val="0"/>
                <w:sz w:val="20"/>
                <w:szCs w:val="20"/>
              </w:rPr>
              <w:t xml:space="preserve">tion of what volunteers can do. Further, it would be useful to consider training opportunities for volunteers. </w:t>
            </w:r>
          </w:p>
          <w:p w:rsidR="00C866D5" w:rsidRDefault="00C866D5" w:rsidP="00553117">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Action</w:t>
            </w:r>
          </w:p>
          <w:p w:rsidR="00C866D5" w:rsidRPr="00C866D5" w:rsidRDefault="00C866D5"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Marnie and Richard to pursue review of Volunteer Policy and Practice. </w:t>
            </w:r>
          </w:p>
          <w:p w:rsidR="00A5485A" w:rsidRDefault="00A5485A" w:rsidP="00553117">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A5485A" w:rsidRDefault="00C866D5" w:rsidP="00412DB1">
            <w:pPr>
              <w:spacing w:before="60"/>
              <w:rPr>
                <w:rStyle w:val="Emphasis"/>
                <w:rFonts w:ascii="Arial" w:hAnsi="Arial" w:cs="Arial"/>
                <w:i w:val="0"/>
                <w:sz w:val="20"/>
                <w:szCs w:val="20"/>
              </w:rPr>
            </w:pPr>
            <w:r>
              <w:rPr>
                <w:rStyle w:val="Emphasis"/>
                <w:rFonts w:ascii="Arial" w:hAnsi="Arial" w:cs="Arial"/>
                <w:i w:val="0"/>
                <w:sz w:val="20"/>
                <w:szCs w:val="20"/>
              </w:rPr>
              <w:t xml:space="preserve">MS/RD </w:t>
            </w:r>
          </w:p>
        </w:tc>
      </w:tr>
      <w:tr w:rsidR="00E57D0A" w:rsidRPr="00D12087" w:rsidTr="00D276A5">
        <w:trPr>
          <w:trHeight w:val="420"/>
        </w:trPr>
        <w:tc>
          <w:tcPr>
            <w:tcW w:w="2660" w:type="dxa"/>
            <w:tcBorders>
              <w:right w:val="single" w:sz="4" w:space="0" w:color="000000" w:themeColor="text1"/>
            </w:tcBorders>
          </w:tcPr>
          <w:p w:rsidR="00E57D0A" w:rsidRDefault="00417ED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6. </w:t>
            </w:r>
            <w:r w:rsidR="00E57D0A">
              <w:rPr>
                <w:rFonts w:ascii="Arial" w:hAnsi="Arial" w:cs="Arial"/>
                <w:sz w:val="20"/>
                <w:szCs w:val="20"/>
                <w:lang w:eastAsia="uz-Cyrl-UZ" w:bidi="uz-Cyrl-UZ"/>
              </w:rPr>
              <w:t>Wildlife Pond – water supply &amp; clearance of debris</w:t>
            </w:r>
          </w:p>
        </w:tc>
        <w:tc>
          <w:tcPr>
            <w:tcW w:w="11907" w:type="dxa"/>
            <w:gridSpan w:val="2"/>
            <w:tcBorders>
              <w:left w:val="single" w:sz="4" w:space="0" w:color="000000" w:themeColor="text1"/>
            </w:tcBorders>
          </w:tcPr>
          <w:p w:rsidR="00E57D0A" w:rsidRDefault="00E57D0A"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Evident for several years the poor water condition of Wildlife Pond. Morna highlighted th</w:t>
            </w:r>
            <w:r w:rsidR="00417ED0">
              <w:rPr>
                <w:rStyle w:val="Emphasis"/>
                <w:rFonts w:ascii="Arial" w:hAnsi="Arial" w:cs="Arial"/>
                <w:i w:val="0"/>
                <w:sz w:val="20"/>
                <w:szCs w:val="20"/>
              </w:rPr>
              <w:t xml:space="preserve">e history going back to 2015 – lobbying </w:t>
            </w:r>
            <w:r>
              <w:rPr>
                <w:rStyle w:val="Emphasis"/>
                <w:rFonts w:ascii="Arial" w:hAnsi="Arial" w:cs="Arial"/>
                <w:i w:val="0"/>
                <w:sz w:val="20"/>
                <w:szCs w:val="20"/>
              </w:rPr>
              <w:t>GCC to review their decision to turn off fresh wat</w:t>
            </w:r>
            <w:r w:rsidR="00275181">
              <w:rPr>
                <w:rStyle w:val="Emphasis"/>
                <w:rFonts w:ascii="Arial" w:hAnsi="Arial" w:cs="Arial"/>
                <w:i w:val="0"/>
                <w:sz w:val="20"/>
                <w:szCs w:val="20"/>
              </w:rPr>
              <w:t xml:space="preserve">er supply feeding into the pond.  This was never done, resulting </w:t>
            </w:r>
            <w:r w:rsidR="00417ED0">
              <w:rPr>
                <w:rStyle w:val="Emphasis"/>
                <w:rFonts w:ascii="Arial" w:hAnsi="Arial" w:cs="Arial"/>
                <w:i w:val="0"/>
                <w:sz w:val="20"/>
                <w:szCs w:val="20"/>
              </w:rPr>
              <w:t xml:space="preserve">in </w:t>
            </w:r>
            <w:r w:rsidR="00275181">
              <w:rPr>
                <w:rStyle w:val="Emphasis"/>
                <w:rFonts w:ascii="Arial" w:hAnsi="Arial" w:cs="Arial"/>
                <w:i w:val="0"/>
                <w:sz w:val="20"/>
                <w:szCs w:val="20"/>
              </w:rPr>
              <w:t xml:space="preserve">the water often </w:t>
            </w:r>
            <w:r w:rsidR="00417ED0">
              <w:rPr>
                <w:rStyle w:val="Emphasis"/>
                <w:rFonts w:ascii="Arial" w:hAnsi="Arial" w:cs="Arial"/>
                <w:i w:val="0"/>
                <w:sz w:val="20"/>
                <w:szCs w:val="20"/>
              </w:rPr>
              <w:t xml:space="preserve">becoming stagnant </w:t>
            </w:r>
            <w:r w:rsidR="00275181">
              <w:rPr>
                <w:rStyle w:val="Emphasis"/>
                <w:rFonts w:ascii="Arial" w:hAnsi="Arial" w:cs="Arial"/>
                <w:i w:val="0"/>
                <w:sz w:val="20"/>
                <w:szCs w:val="20"/>
              </w:rPr>
              <w:t xml:space="preserve">with litter and branch debris making the problem worse. </w:t>
            </w:r>
          </w:p>
          <w:p w:rsidR="00275181" w:rsidRDefault="00275181"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Susan advised that a volunteer was interested to start clearing the pond along with help from another Friend’s Group – ‘Dams to Darnley’.  It was felt that the Parks Dpt. should be involved in the clearance and agreed to contact Park Manager and Neighbourhood Manager to ask for support in clearing the pond. </w:t>
            </w:r>
          </w:p>
          <w:p w:rsidR="00275181" w:rsidRDefault="00275181" w:rsidP="00553117">
            <w:pPr>
              <w:tabs>
                <w:tab w:val="left" w:pos="5220"/>
              </w:tabs>
              <w:spacing w:before="60"/>
              <w:rPr>
                <w:rStyle w:val="Emphasis"/>
                <w:rFonts w:ascii="Arial" w:hAnsi="Arial" w:cs="Arial"/>
                <w:b/>
                <w:i w:val="0"/>
                <w:sz w:val="20"/>
                <w:szCs w:val="20"/>
              </w:rPr>
            </w:pPr>
            <w:r>
              <w:rPr>
                <w:rStyle w:val="Emphasis"/>
                <w:rFonts w:ascii="Arial" w:hAnsi="Arial" w:cs="Arial"/>
                <w:b/>
                <w:i w:val="0"/>
                <w:sz w:val="20"/>
                <w:szCs w:val="20"/>
              </w:rPr>
              <w:t xml:space="preserve">Action </w:t>
            </w:r>
          </w:p>
          <w:p w:rsidR="00275181" w:rsidRDefault="00275181" w:rsidP="00553117">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Susan to contact Park Manager, Jack Devine and Seamus Connolly, Neighbourhood Manager to arrange a suitable time for all parties involved for clearance of the pond.  </w:t>
            </w:r>
          </w:p>
        </w:tc>
        <w:tc>
          <w:tcPr>
            <w:tcW w:w="1134" w:type="dxa"/>
            <w:tcBorders>
              <w:left w:val="single" w:sz="4" w:space="0" w:color="000000" w:themeColor="text1"/>
            </w:tcBorders>
          </w:tcPr>
          <w:p w:rsidR="00E57D0A" w:rsidRDefault="00E57D0A" w:rsidP="00412DB1">
            <w:pPr>
              <w:spacing w:before="60"/>
              <w:rPr>
                <w:rStyle w:val="Emphasis"/>
                <w:rFonts w:ascii="Arial" w:hAnsi="Arial" w:cs="Arial"/>
                <w:i w:val="0"/>
                <w:sz w:val="20"/>
                <w:szCs w:val="20"/>
              </w:rPr>
            </w:pPr>
          </w:p>
        </w:tc>
      </w:tr>
      <w:tr w:rsidR="00583E9B" w:rsidRPr="00D12087" w:rsidTr="00D276A5">
        <w:trPr>
          <w:trHeight w:val="420"/>
        </w:trPr>
        <w:tc>
          <w:tcPr>
            <w:tcW w:w="2660" w:type="dxa"/>
            <w:tcBorders>
              <w:right w:val="single" w:sz="4" w:space="0" w:color="000000" w:themeColor="text1"/>
            </w:tcBorders>
          </w:tcPr>
          <w:p w:rsidR="00583E9B" w:rsidRDefault="001C34C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7. </w:t>
            </w:r>
            <w:r w:rsidR="00583E9B">
              <w:rPr>
                <w:rFonts w:ascii="Arial" w:hAnsi="Arial" w:cs="Arial"/>
                <w:sz w:val="20"/>
                <w:szCs w:val="20"/>
                <w:lang w:eastAsia="uz-Cyrl-UZ" w:bidi="uz-Cyrl-UZ"/>
              </w:rPr>
              <w:t xml:space="preserve">Funding Applications </w:t>
            </w:r>
          </w:p>
        </w:tc>
        <w:tc>
          <w:tcPr>
            <w:tcW w:w="11907" w:type="dxa"/>
            <w:gridSpan w:val="2"/>
            <w:tcBorders>
              <w:left w:val="single" w:sz="4" w:space="0" w:color="000000" w:themeColor="text1"/>
            </w:tcBorders>
          </w:tcPr>
          <w:p w:rsidR="00D033EE" w:rsidRDefault="00C866D5"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Funding application has been submitted to Glasgow Airport Fund for £600s towards soil and planting. </w:t>
            </w:r>
          </w:p>
          <w:p w:rsidR="00C866D5" w:rsidRDefault="00C866D5"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Still await decision on Mushroom Trust application.</w:t>
            </w:r>
          </w:p>
          <w:p w:rsidR="00C866D5" w:rsidRDefault="00C866D5" w:rsidP="00E30050">
            <w:pPr>
              <w:tabs>
                <w:tab w:val="left" w:pos="5220"/>
              </w:tabs>
              <w:spacing w:before="60"/>
              <w:rPr>
                <w:rStyle w:val="Emphasis"/>
                <w:rFonts w:ascii="Arial" w:hAnsi="Arial" w:cs="Arial"/>
                <w:b/>
                <w:i w:val="0"/>
                <w:sz w:val="20"/>
                <w:szCs w:val="20"/>
              </w:rPr>
            </w:pPr>
            <w:r w:rsidRPr="00C866D5">
              <w:rPr>
                <w:rStyle w:val="Emphasis"/>
                <w:rFonts w:ascii="Arial" w:hAnsi="Arial" w:cs="Arial"/>
                <w:b/>
                <w:i w:val="0"/>
                <w:sz w:val="20"/>
                <w:szCs w:val="20"/>
              </w:rPr>
              <w:t xml:space="preserve">Action </w:t>
            </w:r>
          </w:p>
          <w:p w:rsidR="00C866D5" w:rsidRPr="00E57D0A" w:rsidRDefault="00E57D0A" w:rsidP="00E30050">
            <w:pPr>
              <w:tabs>
                <w:tab w:val="left" w:pos="5220"/>
              </w:tabs>
              <w:spacing w:before="60"/>
              <w:rPr>
                <w:rStyle w:val="Emphasis"/>
                <w:rFonts w:ascii="Arial" w:hAnsi="Arial" w:cs="Arial"/>
                <w:b/>
                <w:i w:val="0"/>
                <w:sz w:val="20"/>
                <w:szCs w:val="20"/>
              </w:rPr>
            </w:pPr>
            <w:r>
              <w:rPr>
                <w:rStyle w:val="Emphasis"/>
                <w:rFonts w:ascii="Arial" w:hAnsi="Arial" w:cs="Arial"/>
                <w:i w:val="0"/>
                <w:sz w:val="20"/>
                <w:szCs w:val="20"/>
              </w:rPr>
              <w:t>Janet to pursue decision from Mushroom Trust and identify other potential funding sources for soil and</w:t>
            </w:r>
            <w:r w:rsidR="00275181">
              <w:rPr>
                <w:rStyle w:val="Emphasis"/>
                <w:rFonts w:ascii="Arial" w:hAnsi="Arial" w:cs="Arial"/>
                <w:i w:val="0"/>
                <w:sz w:val="20"/>
                <w:szCs w:val="20"/>
              </w:rPr>
              <w:t xml:space="preserve"> pla</w:t>
            </w:r>
            <w:r w:rsidR="00417ED0">
              <w:rPr>
                <w:rStyle w:val="Emphasis"/>
                <w:rFonts w:ascii="Arial" w:hAnsi="Arial" w:cs="Arial"/>
                <w:i w:val="0"/>
                <w:sz w:val="20"/>
                <w:szCs w:val="20"/>
              </w:rPr>
              <w:t xml:space="preserve">nting and any other identified initiatives. </w:t>
            </w:r>
            <w:r w:rsidR="00275181">
              <w:rPr>
                <w:rStyle w:val="Emphasis"/>
                <w:rFonts w:ascii="Arial" w:hAnsi="Arial" w:cs="Arial"/>
                <w:i w:val="0"/>
                <w:sz w:val="20"/>
                <w:szCs w:val="20"/>
              </w:rPr>
              <w:t xml:space="preserve"> </w:t>
            </w:r>
            <w:r>
              <w:rPr>
                <w:rStyle w:val="Emphasis"/>
                <w:rFonts w:ascii="Arial" w:hAnsi="Arial" w:cs="Arial"/>
                <w:i w:val="0"/>
                <w:sz w:val="20"/>
                <w:szCs w:val="20"/>
              </w:rPr>
              <w:t xml:space="preserve"> </w:t>
            </w:r>
            <w:r>
              <w:rPr>
                <w:rStyle w:val="Emphasis"/>
                <w:rFonts w:ascii="Arial" w:hAnsi="Arial" w:cs="Arial"/>
                <w:b/>
                <w:i w:val="0"/>
                <w:sz w:val="20"/>
                <w:szCs w:val="20"/>
              </w:rPr>
              <w:t xml:space="preserve"> </w:t>
            </w:r>
          </w:p>
          <w:p w:rsidR="00583E9B" w:rsidRDefault="00583E9B" w:rsidP="00D033EE">
            <w:pPr>
              <w:tabs>
                <w:tab w:val="left" w:pos="5220"/>
              </w:tabs>
              <w:spacing w:before="60"/>
              <w:rPr>
                <w:rStyle w:val="Emphasis"/>
                <w:rFonts w:ascii="Arial" w:hAnsi="Arial" w:cs="Arial"/>
                <w:i w:val="0"/>
                <w:sz w:val="20"/>
                <w:szCs w:val="20"/>
              </w:rPr>
            </w:pPr>
          </w:p>
        </w:tc>
        <w:tc>
          <w:tcPr>
            <w:tcW w:w="1134" w:type="dxa"/>
            <w:tcBorders>
              <w:left w:val="single" w:sz="4" w:space="0" w:color="000000" w:themeColor="text1"/>
            </w:tcBorders>
          </w:tcPr>
          <w:p w:rsidR="00583E9B" w:rsidRDefault="00AD24C1" w:rsidP="00412DB1">
            <w:pPr>
              <w:spacing w:before="60"/>
              <w:rPr>
                <w:rStyle w:val="Emphasis"/>
                <w:rFonts w:ascii="Arial" w:hAnsi="Arial" w:cs="Arial"/>
                <w:i w:val="0"/>
                <w:sz w:val="20"/>
                <w:szCs w:val="20"/>
              </w:rPr>
            </w:pPr>
            <w:r>
              <w:rPr>
                <w:rStyle w:val="Emphasis"/>
                <w:rFonts w:ascii="Arial" w:hAnsi="Arial" w:cs="Arial"/>
                <w:i w:val="0"/>
                <w:sz w:val="20"/>
                <w:szCs w:val="20"/>
              </w:rPr>
              <w:t xml:space="preserve"> </w:t>
            </w:r>
            <w:r w:rsidR="00E57D0A">
              <w:rPr>
                <w:rStyle w:val="Emphasis"/>
                <w:rFonts w:ascii="Arial" w:hAnsi="Arial" w:cs="Arial"/>
                <w:i w:val="0"/>
                <w:sz w:val="20"/>
                <w:szCs w:val="20"/>
              </w:rPr>
              <w:t xml:space="preserve">JM </w:t>
            </w:r>
          </w:p>
        </w:tc>
      </w:tr>
      <w:tr w:rsidR="00AD24C1" w:rsidRPr="00D12087" w:rsidTr="00D276A5">
        <w:trPr>
          <w:trHeight w:val="420"/>
        </w:trPr>
        <w:tc>
          <w:tcPr>
            <w:tcW w:w="2660" w:type="dxa"/>
            <w:tcBorders>
              <w:right w:val="single" w:sz="4" w:space="0" w:color="000000" w:themeColor="text1"/>
            </w:tcBorders>
          </w:tcPr>
          <w:p w:rsidR="00AD24C1" w:rsidRDefault="001C34C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8. </w:t>
            </w:r>
            <w:r w:rsidR="00AD24C1">
              <w:rPr>
                <w:rFonts w:ascii="Arial" w:hAnsi="Arial" w:cs="Arial"/>
                <w:sz w:val="20"/>
                <w:szCs w:val="20"/>
                <w:lang w:eastAsia="uz-Cyrl-UZ" w:bidi="uz-Cyrl-UZ"/>
              </w:rPr>
              <w:t xml:space="preserve"> AOCB</w:t>
            </w:r>
          </w:p>
        </w:tc>
        <w:tc>
          <w:tcPr>
            <w:tcW w:w="11907" w:type="dxa"/>
            <w:gridSpan w:val="2"/>
            <w:tcBorders>
              <w:left w:val="single" w:sz="4" w:space="0" w:color="000000" w:themeColor="text1"/>
            </w:tcBorders>
          </w:tcPr>
          <w:p w:rsidR="005D7D1B" w:rsidRDefault="00275181" w:rsidP="00E30050">
            <w:pPr>
              <w:tabs>
                <w:tab w:val="left" w:pos="5220"/>
              </w:tabs>
              <w:spacing w:before="60"/>
              <w:rPr>
                <w:rStyle w:val="Emphasis"/>
                <w:rFonts w:ascii="Arial" w:hAnsi="Arial" w:cs="Arial"/>
                <w:b/>
                <w:i w:val="0"/>
                <w:sz w:val="20"/>
                <w:szCs w:val="20"/>
              </w:rPr>
            </w:pPr>
            <w:r w:rsidRPr="00275181">
              <w:rPr>
                <w:rStyle w:val="Emphasis"/>
                <w:rFonts w:ascii="Arial" w:hAnsi="Arial" w:cs="Arial"/>
                <w:b/>
                <w:i w:val="0"/>
                <w:sz w:val="20"/>
                <w:szCs w:val="20"/>
              </w:rPr>
              <w:t xml:space="preserve">Multi-Use Games Area </w:t>
            </w:r>
          </w:p>
          <w:p w:rsidR="00275181" w:rsidRPr="00275181" w:rsidRDefault="00275181" w:rsidP="00E30050">
            <w:pPr>
              <w:tabs>
                <w:tab w:val="left" w:pos="5220"/>
              </w:tabs>
              <w:spacing w:before="60"/>
              <w:rPr>
                <w:rStyle w:val="Emphasis"/>
                <w:rFonts w:ascii="Arial" w:hAnsi="Arial" w:cs="Arial"/>
                <w:i w:val="0"/>
                <w:sz w:val="20"/>
                <w:szCs w:val="20"/>
              </w:rPr>
            </w:pPr>
            <w:r>
              <w:rPr>
                <w:rStyle w:val="Emphasis"/>
                <w:rFonts w:ascii="Arial" w:hAnsi="Arial" w:cs="Arial"/>
                <w:i w:val="0"/>
                <w:sz w:val="20"/>
                <w:szCs w:val="20"/>
              </w:rPr>
              <w:t xml:space="preserve">Chris Blackmore, park user had contacted FoQP for support in raising the poor state of the Multi-Use Games Area, adjacent to Queen’s Drive.  He had been put in contact with Neighbourhood Manager and invited along to tonight’s committee meeting. </w:t>
            </w:r>
          </w:p>
          <w:p w:rsidR="000562E4" w:rsidRPr="000562E4" w:rsidRDefault="000562E4" w:rsidP="00E30050">
            <w:pPr>
              <w:tabs>
                <w:tab w:val="left" w:pos="5220"/>
              </w:tabs>
              <w:spacing w:before="60"/>
              <w:rPr>
                <w:rStyle w:val="Emphasis"/>
                <w:rFonts w:ascii="Arial" w:hAnsi="Arial" w:cs="Arial"/>
                <w:b/>
                <w:i w:val="0"/>
                <w:sz w:val="20"/>
                <w:szCs w:val="20"/>
              </w:rPr>
            </w:pPr>
          </w:p>
        </w:tc>
        <w:tc>
          <w:tcPr>
            <w:tcW w:w="1134" w:type="dxa"/>
            <w:tcBorders>
              <w:left w:val="single" w:sz="4" w:space="0" w:color="000000" w:themeColor="text1"/>
            </w:tcBorders>
          </w:tcPr>
          <w:p w:rsidR="00AD24C1" w:rsidRDefault="00CF2D47" w:rsidP="00412DB1">
            <w:pPr>
              <w:spacing w:before="60"/>
              <w:rPr>
                <w:rStyle w:val="Emphasis"/>
                <w:rFonts w:ascii="Arial" w:hAnsi="Arial" w:cs="Arial"/>
                <w:i w:val="0"/>
                <w:sz w:val="20"/>
                <w:szCs w:val="20"/>
              </w:rPr>
            </w:pPr>
            <w:r>
              <w:rPr>
                <w:rStyle w:val="Emphasis"/>
                <w:rFonts w:ascii="Arial" w:hAnsi="Arial" w:cs="Arial"/>
                <w:i w:val="0"/>
                <w:sz w:val="20"/>
                <w:szCs w:val="20"/>
              </w:rPr>
              <w:t>SR</w:t>
            </w:r>
          </w:p>
        </w:tc>
      </w:tr>
      <w:tr w:rsidR="000C2DDA" w:rsidRPr="00D12087" w:rsidTr="00D276A5">
        <w:trPr>
          <w:trHeight w:val="567"/>
        </w:trPr>
        <w:tc>
          <w:tcPr>
            <w:tcW w:w="2660" w:type="dxa"/>
            <w:tcBorders>
              <w:right w:val="single" w:sz="4" w:space="0" w:color="000000" w:themeColor="text1"/>
            </w:tcBorders>
          </w:tcPr>
          <w:p w:rsidR="000C2DDA" w:rsidRDefault="001C34C0" w:rsidP="002F6D12">
            <w:pPr>
              <w:tabs>
                <w:tab w:val="left" w:pos="452"/>
              </w:tabs>
              <w:spacing w:before="60"/>
              <w:rPr>
                <w:rFonts w:ascii="Arial" w:hAnsi="Arial" w:cs="Arial"/>
                <w:sz w:val="20"/>
                <w:szCs w:val="20"/>
                <w:lang w:eastAsia="uz-Cyrl-UZ" w:bidi="uz-Cyrl-UZ"/>
              </w:rPr>
            </w:pPr>
            <w:r>
              <w:rPr>
                <w:rFonts w:ascii="Arial" w:hAnsi="Arial" w:cs="Arial"/>
                <w:sz w:val="20"/>
                <w:szCs w:val="20"/>
                <w:lang w:eastAsia="uz-Cyrl-UZ" w:bidi="uz-Cyrl-UZ"/>
              </w:rPr>
              <w:t xml:space="preserve">9. </w:t>
            </w:r>
            <w:r w:rsidR="000C2DDA">
              <w:rPr>
                <w:rFonts w:ascii="Arial" w:hAnsi="Arial" w:cs="Arial"/>
                <w:sz w:val="20"/>
                <w:szCs w:val="20"/>
                <w:lang w:eastAsia="uz-Cyrl-UZ" w:bidi="uz-Cyrl-UZ"/>
              </w:rPr>
              <w:t>DONM</w:t>
            </w:r>
          </w:p>
        </w:tc>
        <w:tc>
          <w:tcPr>
            <w:tcW w:w="11907" w:type="dxa"/>
            <w:gridSpan w:val="2"/>
            <w:tcBorders>
              <w:left w:val="single" w:sz="4" w:space="0" w:color="000000" w:themeColor="text1"/>
            </w:tcBorders>
          </w:tcPr>
          <w:p w:rsidR="000C2DDA" w:rsidRDefault="00275181" w:rsidP="008E374B">
            <w:pPr>
              <w:spacing w:before="60"/>
              <w:rPr>
                <w:rStyle w:val="Emphasis"/>
                <w:rFonts w:ascii="Arial" w:hAnsi="Arial" w:cs="Arial"/>
                <w:i w:val="0"/>
                <w:sz w:val="20"/>
                <w:szCs w:val="20"/>
              </w:rPr>
            </w:pPr>
            <w:r>
              <w:rPr>
                <w:rStyle w:val="Emphasis"/>
                <w:rFonts w:ascii="Arial" w:hAnsi="Arial" w:cs="Arial"/>
                <w:i w:val="0"/>
                <w:sz w:val="20"/>
                <w:szCs w:val="20"/>
              </w:rPr>
              <w:t>Tuesday 19</w:t>
            </w:r>
            <w:r w:rsidRPr="00275181">
              <w:rPr>
                <w:rStyle w:val="Emphasis"/>
                <w:rFonts w:ascii="Arial" w:hAnsi="Arial" w:cs="Arial"/>
                <w:i w:val="0"/>
                <w:sz w:val="20"/>
                <w:szCs w:val="20"/>
                <w:vertAlign w:val="superscript"/>
              </w:rPr>
              <w:t>th</w:t>
            </w:r>
            <w:r>
              <w:rPr>
                <w:rStyle w:val="Emphasis"/>
                <w:rFonts w:ascii="Arial" w:hAnsi="Arial" w:cs="Arial"/>
                <w:i w:val="0"/>
                <w:sz w:val="20"/>
                <w:szCs w:val="20"/>
              </w:rPr>
              <w:t xml:space="preserve"> September, </w:t>
            </w:r>
            <w:r w:rsidR="002C72C7">
              <w:rPr>
                <w:rStyle w:val="Emphasis"/>
                <w:rFonts w:ascii="Arial" w:hAnsi="Arial" w:cs="Arial"/>
                <w:i w:val="0"/>
                <w:sz w:val="20"/>
                <w:szCs w:val="20"/>
              </w:rPr>
              <w:t xml:space="preserve">2023 at </w:t>
            </w:r>
            <w:r w:rsidR="005D7D1B">
              <w:rPr>
                <w:rStyle w:val="Emphasis"/>
                <w:rFonts w:ascii="Arial" w:hAnsi="Arial" w:cs="Arial"/>
                <w:i w:val="0"/>
                <w:sz w:val="20"/>
                <w:szCs w:val="20"/>
              </w:rPr>
              <w:t>Wellcroft Bowling Club</w:t>
            </w:r>
          </w:p>
        </w:tc>
        <w:tc>
          <w:tcPr>
            <w:tcW w:w="1134" w:type="dxa"/>
            <w:tcBorders>
              <w:left w:val="single" w:sz="4" w:space="0" w:color="000000" w:themeColor="text1"/>
            </w:tcBorders>
          </w:tcPr>
          <w:p w:rsidR="000C2DDA" w:rsidRDefault="000C2DDA" w:rsidP="00412DB1">
            <w:pPr>
              <w:spacing w:before="60"/>
              <w:rPr>
                <w:rStyle w:val="Emphasis"/>
                <w:rFonts w:ascii="Arial" w:hAnsi="Arial" w:cs="Arial"/>
                <w:i w:val="0"/>
                <w:sz w:val="20"/>
                <w:szCs w:val="20"/>
              </w:rPr>
            </w:pPr>
          </w:p>
        </w:tc>
      </w:tr>
    </w:tbl>
    <w:p w:rsidR="00DA6553" w:rsidRDefault="00DA6553" w:rsidP="00F43D2C">
      <w:pPr>
        <w:rPr>
          <w:rFonts w:ascii="Arial" w:hAnsi="Arial"/>
          <w:sz w:val="22"/>
          <w:lang w:eastAsia="uz-Cyrl-UZ" w:bidi="uz-Cyrl-UZ"/>
        </w:rPr>
      </w:pPr>
    </w:p>
    <w:sectPr w:rsidR="00DA6553" w:rsidSect="00EA4ECC">
      <w:footerReference w:type="default" r:id="rId9"/>
      <w:pgSz w:w="16834" w:h="11904" w:orient="landscape"/>
      <w:pgMar w:top="720" w:right="720" w:bottom="720" w:left="720" w:header="709" w:footer="709" w:gutter="0"/>
      <w:cols w:sep="1"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7E" w:rsidRDefault="006F067E">
      <w:pPr>
        <w:spacing w:after="0"/>
      </w:pPr>
      <w:r>
        <w:separator/>
      </w:r>
    </w:p>
  </w:endnote>
  <w:endnote w:type="continuationSeparator" w:id="0">
    <w:p w:rsidR="006F067E" w:rsidRDefault="006F06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6CE" w:rsidRPr="007420F1" w:rsidRDefault="001932B5" w:rsidP="00CA1135">
    <w:pPr>
      <w:pStyle w:val="Footer"/>
      <w:framePr w:wrap="around" w:vAnchor="text" w:hAnchor="margin" w:xAlign="right" w:y="1"/>
      <w:rPr>
        <w:rStyle w:val="PageNumber"/>
        <w:rFonts w:ascii="Arial Narrow" w:hAnsi="Arial Narrow"/>
        <w:sz w:val="18"/>
        <w:szCs w:val="18"/>
      </w:rPr>
    </w:pPr>
    <w:r w:rsidRPr="007420F1">
      <w:rPr>
        <w:rStyle w:val="PageNumber"/>
        <w:rFonts w:ascii="Arial Narrow" w:hAnsi="Arial Narrow"/>
        <w:sz w:val="18"/>
        <w:szCs w:val="18"/>
      </w:rPr>
      <w:fldChar w:fldCharType="begin"/>
    </w:r>
    <w:r w:rsidR="006256CE" w:rsidRPr="007420F1">
      <w:rPr>
        <w:rStyle w:val="PageNumber"/>
        <w:rFonts w:ascii="Arial Narrow" w:hAnsi="Arial Narrow"/>
        <w:sz w:val="18"/>
        <w:szCs w:val="18"/>
      </w:rPr>
      <w:instrText xml:space="preserve">PAGE  </w:instrText>
    </w:r>
    <w:r w:rsidRPr="007420F1">
      <w:rPr>
        <w:rStyle w:val="PageNumber"/>
        <w:rFonts w:ascii="Arial Narrow" w:hAnsi="Arial Narrow"/>
        <w:sz w:val="18"/>
        <w:szCs w:val="18"/>
      </w:rPr>
      <w:fldChar w:fldCharType="separate"/>
    </w:r>
    <w:r w:rsidR="006F067E">
      <w:rPr>
        <w:rStyle w:val="PageNumber"/>
        <w:rFonts w:ascii="Arial Narrow" w:hAnsi="Arial Narrow"/>
        <w:noProof/>
        <w:sz w:val="18"/>
        <w:szCs w:val="18"/>
      </w:rPr>
      <w:t>1</w:t>
    </w:r>
    <w:r w:rsidRPr="007420F1">
      <w:rPr>
        <w:rStyle w:val="PageNumber"/>
        <w:rFonts w:ascii="Arial Narrow" w:hAnsi="Arial Narrow"/>
        <w:sz w:val="18"/>
        <w:szCs w:val="18"/>
      </w:rPr>
      <w:fldChar w:fldCharType="end"/>
    </w:r>
  </w:p>
  <w:p w:rsidR="006256CE" w:rsidRDefault="006256CE" w:rsidP="00F43D2C">
    <w:pPr>
      <w:pStyle w:val="Footer"/>
      <w:ind w:right="360"/>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7E" w:rsidRDefault="006F067E">
      <w:pPr>
        <w:spacing w:after="0"/>
      </w:pPr>
      <w:r>
        <w:separator/>
      </w:r>
    </w:p>
  </w:footnote>
  <w:footnote w:type="continuationSeparator" w:id="0">
    <w:p w:rsidR="006F067E" w:rsidRDefault="006F06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D38"/>
    <w:multiLevelType w:val="hybridMultilevel"/>
    <w:tmpl w:val="39E6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2786"/>
    <w:multiLevelType w:val="hybridMultilevel"/>
    <w:tmpl w:val="2432E8EA"/>
    <w:lvl w:ilvl="0" w:tplc="A12802F8">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67B7E"/>
    <w:multiLevelType w:val="hybridMultilevel"/>
    <w:tmpl w:val="FDC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2E28"/>
    <w:multiLevelType w:val="hybridMultilevel"/>
    <w:tmpl w:val="0480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1225F"/>
    <w:multiLevelType w:val="hybridMultilevel"/>
    <w:tmpl w:val="A60A7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C41AB"/>
    <w:multiLevelType w:val="hybridMultilevel"/>
    <w:tmpl w:val="102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D7B8F"/>
    <w:multiLevelType w:val="hybridMultilevel"/>
    <w:tmpl w:val="DBF4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75F4"/>
    <w:multiLevelType w:val="hybridMultilevel"/>
    <w:tmpl w:val="AB406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228AD"/>
    <w:multiLevelType w:val="multilevel"/>
    <w:tmpl w:val="6A9EA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F63E06"/>
    <w:multiLevelType w:val="hybridMultilevel"/>
    <w:tmpl w:val="6B8687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441DF4"/>
    <w:multiLevelType w:val="hybridMultilevel"/>
    <w:tmpl w:val="02D64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
  </w:num>
  <w:num w:numId="5">
    <w:abstractNumId w:val="9"/>
  </w:num>
  <w:num w:numId="6">
    <w:abstractNumId w:val="0"/>
  </w:num>
  <w:num w:numId="7">
    <w:abstractNumId w:val="4"/>
  </w:num>
  <w:num w:numId="8">
    <w:abstractNumId w:val="6"/>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35"/>
    <w:rsid w:val="0000275F"/>
    <w:rsid w:val="000031E5"/>
    <w:rsid w:val="000145DF"/>
    <w:rsid w:val="00036FC6"/>
    <w:rsid w:val="00041D6C"/>
    <w:rsid w:val="00047D6E"/>
    <w:rsid w:val="0005510A"/>
    <w:rsid w:val="000562E4"/>
    <w:rsid w:val="0006129E"/>
    <w:rsid w:val="00074293"/>
    <w:rsid w:val="00082A19"/>
    <w:rsid w:val="00094984"/>
    <w:rsid w:val="000A03FF"/>
    <w:rsid w:val="000B7114"/>
    <w:rsid w:val="000C072F"/>
    <w:rsid w:val="000C22E3"/>
    <w:rsid w:val="000C2549"/>
    <w:rsid w:val="000C2DDA"/>
    <w:rsid w:val="000D00E4"/>
    <w:rsid w:val="000D098C"/>
    <w:rsid w:val="000D362B"/>
    <w:rsid w:val="000E2470"/>
    <w:rsid w:val="000F4A87"/>
    <w:rsid w:val="0010078F"/>
    <w:rsid w:val="00110A59"/>
    <w:rsid w:val="00114E4D"/>
    <w:rsid w:val="001239C7"/>
    <w:rsid w:val="00125699"/>
    <w:rsid w:val="00125B73"/>
    <w:rsid w:val="00130226"/>
    <w:rsid w:val="00130C82"/>
    <w:rsid w:val="00150650"/>
    <w:rsid w:val="0015162E"/>
    <w:rsid w:val="00165513"/>
    <w:rsid w:val="001715BB"/>
    <w:rsid w:val="001756A6"/>
    <w:rsid w:val="00175F61"/>
    <w:rsid w:val="001803DE"/>
    <w:rsid w:val="001858C8"/>
    <w:rsid w:val="001932B5"/>
    <w:rsid w:val="00194638"/>
    <w:rsid w:val="001A40A3"/>
    <w:rsid w:val="001B58DD"/>
    <w:rsid w:val="001B729B"/>
    <w:rsid w:val="001C1D08"/>
    <w:rsid w:val="001C25D7"/>
    <w:rsid w:val="001C34C0"/>
    <w:rsid w:val="001C6444"/>
    <w:rsid w:val="001D192C"/>
    <w:rsid w:val="001D3456"/>
    <w:rsid w:val="001D447E"/>
    <w:rsid w:val="001E2D7E"/>
    <w:rsid w:val="001F6D84"/>
    <w:rsid w:val="001F7D8E"/>
    <w:rsid w:val="00200A17"/>
    <w:rsid w:val="002038CD"/>
    <w:rsid w:val="00204A74"/>
    <w:rsid w:val="00211227"/>
    <w:rsid w:val="00212402"/>
    <w:rsid w:val="002126F3"/>
    <w:rsid w:val="0021563A"/>
    <w:rsid w:val="002326F6"/>
    <w:rsid w:val="00245748"/>
    <w:rsid w:val="00245AC1"/>
    <w:rsid w:val="00255E96"/>
    <w:rsid w:val="00257CB5"/>
    <w:rsid w:val="00261846"/>
    <w:rsid w:val="002676B1"/>
    <w:rsid w:val="00272724"/>
    <w:rsid w:val="00275181"/>
    <w:rsid w:val="00275B67"/>
    <w:rsid w:val="00284933"/>
    <w:rsid w:val="0029343A"/>
    <w:rsid w:val="002953C3"/>
    <w:rsid w:val="002A34B5"/>
    <w:rsid w:val="002A71D8"/>
    <w:rsid w:val="002A7B46"/>
    <w:rsid w:val="002C5D3B"/>
    <w:rsid w:val="002C72C7"/>
    <w:rsid w:val="002F6D12"/>
    <w:rsid w:val="00303C7C"/>
    <w:rsid w:val="00303D28"/>
    <w:rsid w:val="00306BBF"/>
    <w:rsid w:val="00307F4D"/>
    <w:rsid w:val="00332EC9"/>
    <w:rsid w:val="0033751E"/>
    <w:rsid w:val="00341F50"/>
    <w:rsid w:val="003450D5"/>
    <w:rsid w:val="0036385F"/>
    <w:rsid w:val="00372BCE"/>
    <w:rsid w:val="003742BA"/>
    <w:rsid w:val="00387C02"/>
    <w:rsid w:val="00390962"/>
    <w:rsid w:val="00390FED"/>
    <w:rsid w:val="003978BB"/>
    <w:rsid w:val="003B7005"/>
    <w:rsid w:val="003B7A6E"/>
    <w:rsid w:val="003C071F"/>
    <w:rsid w:val="003D0DC4"/>
    <w:rsid w:val="003D5719"/>
    <w:rsid w:val="003D71E8"/>
    <w:rsid w:val="003E46BD"/>
    <w:rsid w:val="003F1349"/>
    <w:rsid w:val="00400C24"/>
    <w:rsid w:val="00401F42"/>
    <w:rsid w:val="0041245F"/>
    <w:rsid w:val="00412DB1"/>
    <w:rsid w:val="00417ED0"/>
    <w:rsid w:val="00417F4E"/>
    <w:rsid w:val="00422DB3"/>
    <w:rsid w:val="00426619"/>
    <w:rsid w:val="00427090"/>
    <w:rsid w:val="0044061B"/>
    <w:rsid w:val="004408C0"/>
    <w:rsid w:val="00447614"/>
    <w:rsid w:val="004537F1"/>
    <w:rsid w:val="0045441B"/>
    <w:rsid w:val="00462267"/>
    <w:rsid w:val="004911FD"/>
    <w:rsid w:val="00496912"/>
    <w:rsid w:val="004A41B0"/>
    <w:rsid w:val="004B1ED9"/>
    <w:rsid w:val="004B5B10"/>
    <w:rsid w:val="004C437A"/>
    <w:rsid w:val="004D5A52"/>
    <w:rsid w:val="004D6BD3"/>
    <w:rsid w:val="004D7289"/>
    <w:rsid w:val="004E290E"/>
    <w:rsid w:val="004E2AFA"/>
    <w:rsid w:val="004F2091"/>
    <w:rsid w:val="004F39F0"/>
    <w:rsid w:val="0050212E"/>
    <w:rsid w:val="00502DD9"/>
    <w:rsid w:val="0050661A"/>
    <w:rsid w:val="00512638"/>
    <w:rsid w:val="005164F7"/>
    <w:rsid w:val="00520381"/>
    <w:rsid w:val="00521845"/>
    <w:rsid w:val="00524225"/>
    <w:rsid w:val="005244AE"/>
    <w:rsid w:val="00525B52"/>
    <w:rsid w:val="005276A1"/>
    <w:rsid w:val="00530389"/>
    <w:rsid w:val="005347D9"/>
    <w:rsid w:val="00545F3C"/>
    <w:rsid w:val="00553117"/>
    <w:rsid w:val="00557927"/>
    <w:rsid w:val="005679BF"/>
    <w:rsid w:val="00583E9B"/>
    <w:rsid w:val="005868A3"/>
    <w:rsid w:val="00593C10"/>
    <w:rsid w:val="00594927"/>
    <w:rsid w:val="00595D50"/>
    <w:rsid w:val="005B3657"/>
    <w:rsid w:val="005C27E1"/>
    <w:rsid w:val="005D45AE"/>
    <w:rsid w:val="005D7D1B"/>
    <w:rsid w:val="005E1755"/>
    <w:rsid w:val="005E5E23"/>
    <w:rsid w:val="005F03D0"/>
    <w:rsid w:val="005F1B64"/>
    <w:rsid w:val="005F2C1A"/>
    <w:rsid w:val="005F42F3"/>
    <w:rsid w:val="005F5D58"/>
    <w:rsid w:val="00621AEF"/>
    <w:rsid w:val="006256CE"/>
    <w:rsid w:val="00626B8E"/>
    <w:rsid w:val="00637424"/>
    <w:rsid w:val="0064016F"/>
    <w:rsid w:val="00647514"/>
    <w:rsid w:val="00647AEC"/>
    <w:rsid w:val="00650698"/>
    <w:rsid w:val="00667FBB"/>
    <w:rsid w:val="00667FEC"/>
    <w:rsid w:val="0067711B"/>
    <w:rsid w:val="00680015"/>
    <w:rsid w:val="00680385"/>
    <w:rsid w:val="00683276"/>
    <w:rsid w:val="00685109"/>
    <w:rsid w:val="00690CFE"/>
    <w:rsid w:val="00691417"/>
    <w:rsid w:val="00692B15"/>
    <w:rsid w:val="006940C5"/>
    <w:rsid w:val="006A0B93"/>
    <w:rsid w:val="006A310E"/>
    <w:rsid w:val="006A42F9"/>
    <w:rsid w:val="006C624C"/>
    <w:rsid w:val="006C6422"/>
    <w:rsid w:val="006C6860"/>
    <w:rsid w:val="006C7959"/>
    <w:rsid w:val="006D0C73"/>
    <w:rsid w:val="006D396B"/>
    <w:rsid w:val="006D7355"/>
    <w:rsid w:val="006D7FFB"/>
    <w:rsid w:val="006E17EC"/>
    <w:rsid w:val="006E405D"/>
    <w:rsid w:val="006F067E"/>
    <w:rsid w:val="00713FE7"/>
    <w:rsid w:val="00725648"/>
    <w:rsid w:val="00734004"/>
    <w:rsid w:val="007420F1"/>
    <w:rsid w:val="00746B4A"/>
    <w:rsid w:val="00747A6E"/>
    <w:rsid w:val="007505E3"/>
    <w:rsid w:val="00753DF7"/>
    <w:rsid w:val="00757458"/>
    <w:rsid w:val="0076010E"/>
    <w:rsid w:val="00764C3F"/>
    <w:rsid w:val="00775D5D"/>
    <w:rsid w:val="00792A1B"/>
    <w:rsid w:val="00792C9E"/>
    <w:rsid w:val="00793D12"/>
    <w:rsid w:val="00795876"/>
    <w:rsid w:val="007A46FA"/>
    <w:rsid w:val="007A6272"/>
    <w:rsid w:val="007A659B"/>
    <w:rsid w:val="007B3B34"/>
    <w:rsid w:val="007C21E6"/>
    <w:rsid w:val="007C7F0C"/>
    <w:rsid w:val="007D5C4E"/>
    <w:rsid w:val="007D6127"/>
    <w:rsid w:val="007E1E6C"/>
    <w:rsid w:val="007E534A"/>
    <w:rsid w:val="007E77A1"/>
    <w:rsid w:val="00800D4C"/>
    <w:rsid w:val="0080424C"/>
    <w:rsid w:val="008049DE"/>
    <w:rsid w:val="00817449"/>
    <w:rsid w:val="0083035C"/>
    <w:rsid w:val="0083384D"/>
    <w:rsid w:val="008429FE"/>
    <w:rsid w:val="008500D5"/>
    <w:rsid w:val="008551EE"/>
    <w:rsid w:val="008578E5"/>
    <w:rsid w:val="00863FDF"/>
    <w:rsid w:val="0086400E"/>
    <w:rsid w:val="00867571"/>
    <w:rsid w:val="008710F4"/>
    <w:rsid w:val="00886A95"/>
    <w:rsid w:val="008919CF"/>
    <w:rsid w:val="008B52BC"/>
    <w:rsid w:val="008B62C7"/>
    <w:rsid w:val="008D74CB"/>
    <w:rsid w:val="008D7E81"/>
    <w:rsid w:val="008E287B"/>
    <w:rsid w:val="008E374B"/>
    <w:rsid w:val="008E7654"/>
    <w:rsid w:val="00901A0F"/>
    <w:rsid w:val="00905EF9"/>
    <w:rsid w:val="009122B8"/>
    <w:rsid w:val="0091529D"/>
    <w:rsid w:val="00923289"/>
    <w:rsid w:val="009264FC"/>
    <w:rsid w:val="00941522"/>
    <w:rsid w:val="009462A2"/>
    <w:rsid w:val="009536F3"/>
    <w:rsid w:val="0096169F"/>
    <w:rsid w:val="00962BAD"/>
    <w:rsid w:val="00964513"/>
    <w:rsid w:val="00972DF5"/>
    <w:rsid w:val="00972E0B"/>
    <w:rsid w:val="00974BEB"/>
    <w:rsid w:val="00980231"/>
    <w:rsid w:val="00993FCD"/>
    <w:rsid w:val="00994A22"/>
    <w:rsid w:val="009A1AC7"/>
    <w:rsid w:val="009A6D04"/>
    <w:rsid w:val="009B400B"/>
    <w:rsid w:val="009B45E6"/>
    <w:rsid w:val="009C0494"/>
    <w:rsid w:val="009C1A6D"/>
    <w:rsid w:val="009C28C4"/>
    <w:rsid w:val="009D3C95"/>
    <w:rsid w:val="009D6529"/>
    <w:rsid w:val="00A0480C"/>
    <w:rsid w:val="00A10DF0"/>
    <w:rsid w:val="00A179FA"/>
    <w:rsid w:val="00A245CB"/>
    <w:rsid w:val="00A30037"/>
    <w:rsid w:val="00A30EF5"/>
    <w:rsid w:val="00A351DD"/>
    <w:rsid w:val="00A3735C"/>
    <w:rsid w:val="00A4034F"/>
    <w:rsid w:val="00A46BF0"/>
    <w:rsid w:val="00A533EF"/>
    <w:rsid w:val="00A5485A"/>
    <w:rsid w:val="00A62740"/>
    <w:rsid w:val="00A662B7"/>
    <w:rsid w:val="00A67A64"/>
    <w:rsid w:val="00A70B91"/>
    <w:rsid w:val="00A70C5F"/>
    <w:rsid w:val="00A76A79"/>
    <w:rsid w:val="00A77378"/>
    <w:rsid w:val="00A7777C"/>
    <w:rsid w:val="00A83E25"/>
    <w:rsid w:val="00A84014"/>
    <w:rsid w:val="00A84682"/>
    <w:rsid w:val="00A9322D"/>
    <w:rsid w:val="00A94285"/>
    <w:rsid w:val="00A9710A"/>
    <w:rsid w:val="00A97993"/>
    <w:rsid w:val="00AA58E7"/>
    <w:rsid w:val="00AA7053"/>
    <w:rsid w:val="00AB196D"/>
    <w:rsid w:val="00AB3094"/>
    <w:rsid w:val="00AC70FD"/>
    <w:rsid w:val="00AD24C1"/>
    <w:rsid w:val="00AD7D19"/>
    <w:rsid w:val="00AE5631"/>
    <w:rsid w:val="00AE6AC4"/>
    <w:rsid w:val="00B04D61"/>
    <w:rsid w:val="00B05695"/>
    <w:rsid w:val="00B165B6"/>
    <w:rsid w:val="00B17A57"/>
    <w:rsid w:val="00B20704"/>
    <w:rsid w:val="00B22D54"/>
    <w:rsid w:val="00B30703"/>
    <w:rsid w:val="00B3261E"/>
    <w:rsid w:val="00B42525"/>
    <w:rsid w:val="00B44712"/>
    <w:rsid w:val="00B520C2"/>
    <w:rsid w:val="00B53833"/>
    <w:rsid w:val="00B5533B"/>
    <w:rsid w:val="00B567E9"/>
    <w:rsid w:val="00B62DC6"/>
    <w:rsid w:val="00B716F9"/>
    <w:rsid w:val="00B72989"/>
    <w:rsid w:val="00B823D4"/>
    <w:rsid w:val="00B836ED"/>
    <w:rsid w:val="00B84A96"/>
    <w:rsid w:val="00B86BD6"/>
    <w:rsid w:val="00B8780E"/>
    <w:rsid w:val="00BC7AC9"/>
    <w:rsid w:val="00BD3631"/>
    <w:rsid w:val="00BE13F2"/>
    <w:rsid w:val="00BE78B7"/>
    <w:rsid w:val="00BF3885"/>
    <w:rsid w:val="00BF6F6C"/>
    <w:rsid w:val="00C02ACF"/>
    <w:rsid w:val="00C226F1"/>
    <w:rsid w:val="00C24265"/>
    <w:rsid w:val="00C30B54"/>
    <w:rsid w:val="00C33440"/>
    <w:rsid w:val="00C37FDA"/>
    <w:rsid w:val="00C46DD4"/>
    <w:rsid w:val="00C51465"/>
    <w:rsid w:val="00C529C3"/>
    <w:rsid w:val="00C75DDC"/>
    <w:rsid w:val="00C866D5"/>
    <w:rsid w:val="00C92368"/>
    <w:rsid w:val="00CA1135"/>
    <w:rsid w:val="00CA11C9"/>
    <w:rsid w:val="00CB3B5C"/>
    <w:rsid w:val="00CB4AC5"/>
    <w:rsid w:val="00CB758A"/>
    <w:rsid w:val="00CC279D"/>
    <w:rsid w:val="00CC6C59"/>
    <w:rsid w:val="00CC733F"/>
    <w:rsid w:val="00CD1B56"/>
    <w:rsid w:val="00CD417E"/>
    <w:rsid w:val="00CE0525"/>
    <w:rsid w:val="00CE2AD1"/>
    <w:rsid w:val="00CE2DFA"/>
    <w:rsid w:val="00CE7B99"/>
    <w:rsid w:val="00CF06BE"/>
    <w:rsid w:val="00CF2D47"/>
    <w:rsid w:val="00CF6929"/>
    <w:rsid w:val="00D033EE"/>
    <w:rsid w:val="00D05CE0"/>
    <w:rsid w:val="00D11763"/>
    <w:rsid w:val="00D12087"/>
    <w:rsid w:val="00D13E17"/>
    <w:rsid w:val="00D17BE9"/>
    <w:rsid w:val="00D276A5"/>
    <w:rsid w:val="00D3463A"/>
    <w:rsid w:val="00D377B9"/>
    <w:rsid w:val="00D55837"/>
    <w:rsid w:val="00D60162"/>
    <w:rsid w:val="00D637FE"/>
    <w:rsid w:val="00D66893"/>
    <w:rsid w:val="00D704E7"/>
    <w:rsid w:val="00D759A5"/>
    <w:rsid w:val="00D76A7B"/>
    <w:rsid w:val="00D77536"/>
    <w:rsid w:val="00D77999"/>
    <w:rsid w:val="00D822BE"/>
    <w:rsid w:val="00D838EE"/>
    <w:rsid w:val="00D85C0C"/>
    <w:rsid w:val="00D96FB2"/>
    <w:rsid w:val="00DA6129"/>
    <w:rsid w:val="00DA6553"/>
    <w:rsid w:val="00DA6629"/>
    <w:rsid w:val="00DB358C"/>
    <w:rsid w:val="00DC5512"/>
    <w:rsid w:val="00DD0A5C"/>
    <w:rsid w:val="00DE2F93"/>
    <w:rsid w:val="00DE402B"/>
    <w:rsid w:val="00DE7283"/>
    <w:rsid w:val="00DF15A4"/>
    <w:rsid w:val="00DF2869"/>
    <w:rsid w:val="00E01744"/>
    <w:rsid w:val="00E1017B"/>
    <w:rsid w:val="00E14576"/>
    <w:rsid w:val="00E22754"/>
    <w:rsid w:val="00E30050"/>
    <w:rsid w:val="00E31F15"/>
    <w:rsid w:val="00E320D6"/>
    <w:rsid w:val="00E3312B"/>
    <w:rsid w:val="00E36299"/>
    <w:rsid w:val="00E46B86"/>
    <w:rsid w:val="00E540C0"/>
    <w:rsid w:val="00E57D0A"/>
    <w:rsid w:val="00E73FEC"/>
    <w:rsid w:val="00E81F97"/>
    <w:rsid w:val="00E961D1"/>
    <w:rsid w:val="00E97B4A"/>
    <w:rsid w:val="00EA4ECC"/>
    <w:rsid w:val="00EB0A19"/>
    <w:rsid w:val="00EB436E"/>
    <w:rsid w:val="00EC13A7"/>
    <w:rsid w:val="00ED1358"/>
    <w:rsid w:val="00ED662B"/>
    <w:rsid w:val="00ED71F6"/>
    <w:rsid w:val="00EE107C"/>
    <w:rsid w:val="00EE119E"/>
    <w:rsid w:val="00EE1D7C"/>
    <w:rsid w:val="00EE3E58"/>
    <w:rsid w:val="00EE4F10"/>
    <w:rsid w:val="00EF1A8B"/>
    <w:rsid w:val="00EF39E6"/>
    <w:rsid w:val="00F00DAC"/>
    <w:rsid w:val="00F03628"/>
    <w:rsid w:val="00F03E99"/>
    <w:rsid w:val="00F10F0D"/>
    <w:rsid w:val="00F110E1"/>
    <w:rsid w:val="00F16868"/>
    <w:rsid w:val="00F172A5"/>
    <w:rsid w:val="00F24630"/>
    <w:rsid w:val="00F3584F"/>
    <w:rsid w:val="00F42980"/>
    <w:rsid w:val="00F43D2C"/>
    <w:rsid w:val="00F47D69"/>
    <w:rsid w:val="00F47E43"/>
    <w:rsid w:val="00F50C4F"/>
    <w:rsid w:val="00F55E01"/>
    <w:rsid w:val="00F60917"/>
    <w:rsid w:val="00F62881"/>
    <w:rsid w:val="00F70A17"/>
    <w:rsid w:val="00F73C8A"/>
    <w:rsid w:val="00F73CA3"/>
    <w:rsid w:val="00F75A2A"/>
    <w:rsid w:val="00F80829"/>
    <w:rsid w:val="00F80D1B"/>
    <w:rsid w:val="00F8744C"/>
    <w:rsid w:val="00F93E28"/>
    <w:rsid w:val="00FA3448"/>
    <w:rsid w:val="00FA41E1"/>
    <w:rsid w:val="00FB28E2"/>
    <w:rsid w:val="00FB69C2"/>
    <w:rsid w:val="00FC1FE9"/>
    <w:rsid w:val="00FC457E"/>
    <w:rsid w:val="00FC5412"/>
    <w:rsid w:val="00FD1FF0"/>
    <w:rsid w:val="00FD7A38"/>
    <w:rsid w:val="00FE3CF5"/>
    <w:rsid w:val="00FF4B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94798D4-431A-4BCB-B83A-FEEE2748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1135"/>
    <w:pPr>
      <w:tabs>
        <w:tab w:val="center" w:pos="4320"/>
        <w:tab w:val="right" w:pos="8640"/>
      </w:tabs>
      <w:spacing w:after="0"/>
    </w:pPr>
  </w:style>
  <w:style w:type="character" w:customStyle="1" w:styleId="FooterChar">
    <w:name w:val="Footer Char"/>
    <w:basedOn w:val="DefaultParagraphFont"/>
    <w:link w:val="Footer"/>
    <w:uiPriority w:val="99"/>
    <w:rsid w:val="00CA1135"/>
    <w:rPr>
      <w:sz w:val="24"/>
      <w:szCs w:val="24"/>
    </w:rPr>
  </w:style>
  <w:style w:type="character" w:styleId="PageNumber">
    <w:name w:val="page number"/>
    <w:basedOn w:val="DefaultParagraphFont"/>
    <w:uiPriority w:val="99"/>
    <w:semiHidden/>
    <w:unhideWhenUsed/>
    <w:rsid w:val="00CA1135"/>
  </w:style>
  <w:style w:type="table" w:styleId="TableGrid">
    <w:name w:val="Table Grid"/>
    <w:basedOn w:val="TableNormal"/>
    <w:uiPriority w:val="39"/>
    <w:rsid w:val="00CA11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7B3B34"/>
    <w:rPr>
      <w:i/>
    </w:rPr>
  </w:style>
  <w:style w:type="character" w:styleId="Hyperlink">
    <w:name w:val="Hyperlink"/>
    <w:basedOn w:val="DefaultParagraphFont"/>
    <w:uiPriority w:val="99"/>
    <w:unhideWhenUsed/>
    <w:rsid w:val="00A62740"/>
    <w:rPr>
      <w:color w:val="0000FF" w:themeColor="hyperlink"/>
      <w:u w:val="single"/>
    </w:rPr>
  </w:style>
  <w:style w:type="paragraph" w:styleId="ListParagraph">
    <w:name w:val="List Paragraph"/>
    <w:basedOn w:val="Normal"/>
    <w:uiPriority w:val="34"/>
    <w:qFormat/>
    <w:rsid w:val="000C22E3"/>
    <w:pPr>
      <w:ind w:left="720"/>
      <w:contextualSpacing/>
    </w:pPr>
  </w:style>
  <w:style w:type="paragraph" w:styleId="BalloonText">
    <w:name w:val="Balloon Text"/>
    <w:basedOn w:val="Normal"/>
    <w:link w:val="BalloonTextChar"/>
    <w:uiPriority w:val="99"/>
    <w:semiHidden/>
    <w:unhideWhenUsed/>
    <w:rsid w:val="003978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BB"/>
    <w:rPr>
      <w:rFonts w:ascii="Tahoma" w:hAnsi="Tahoma" w:cs="Tahoma"/>
      <w:sz w:val="16"/>
      <w:szCs w:val="16"/>
    </w:rPr>
  </w:style>
  <w:style w:type="character" w:customStyle="1" w:styleId="apple-converted-space">
    <w:name w:val="apple-converted-space"/>
    <w:basedOn w:val="DefaultParagraphFont"/>
    <w:rsid w:val="00DA6129"/>
  </w:style>
  <w:style w:type="character" w:customStyle="1" w:styleId="il">
    <w:name w:val="il"/>
    <w:basedOn w:val="DefaultParagraphFont"/>
    <w:rsid w:val="00DA6129"/>
  </w:style>
  <w:style w:type="paragraph" w:styleId="Header">
    <w:name w:val="header"/>
    <w:basedOn w:val="Normal"/>
    <w:link w:val="HeaderChar"/>
    <w:uiPriority w:val="99"/>
    <w:unhideWhenUsed/>
    <w:rsid w:val="007420F1"/>
    <w:pPr>
      <w:tabs>
        <w:tab w:val="center" w:pos="4513"/>
        <w:tab w:val="right" w:pos="9026"/>
      </w:tabs>
      <w:spacing w:after="0"/>
    </w:pPr>
  </w:style>
  <w:style w:type="character" w:customStyle="1" w:styleId="HeaderChar">
    <w:name w:val="Header Char"/>
    <w:basedOn w:val="DefaultParagraphFont"/>
    <w:link w:val="Header"/>
    <w:uiPriority w:val="99"/>
    <w:rsid w:val="00742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6880">
      <w:bodyDiv w:val="1"/>
      <w:marLeft w:val="0"/>
      <w:marRight w:val="0"/>
      <w:marTop w:val="0"/>
      <w:marBottom w:val="0"/>
      <w:divBdr>
        <w:top w:val="none" w:sz="0" w:space="0" w:color="auto"/>
        <w:left w:val="none" w:sz="0" w:space="0" w:color="auto"/>
        <w:bottom w:val="none" w:sz="0" w:space="0" w:color="auto"/>
        <w:right w:val="none" w:sz="0" w:space="0" w:color="auto"/>
      </w:divBdr>
    </w:div>
    <w:div w:id="1077942240">
      <w:bodyDiv w:val="1"/>
      <w:marLeft w:val="0"/>
      <w:marRight w:val="0"/>
      <w:marTop w:val="0"/>
      <w:marBottom w:val="0"/>
      <w:divBdr>
        <w:top w:val="none" w:sz="0" w:space="0" w:color="auto"/>
        <w:left w:val="none" w:sz="0" w:space="0" w:color="auto"/>
        <w:bottom w:val="none" w:sz="0" w:space="0" w:color="auto"/>
        <w:right w:val="none" w:sz="0" w:space="0" w:color="auto"/>
      </w:divBdr>
      <w:divsChild>
        <w:div w:id="563881338">
          <w:marLeft w:val="0"/>
          <w:marRight w:val="0"/>
          <w:marTop w:val="0"/>
          <w:marBottom w:val="0"/>
          <w:divBdr>
            <w:top w:val="none" w:sz="0" w:space="0" w:color="auto"/>
            <w:left w:val="none" w:sz="0" w:space="0" w:color="auto"/>
            <w:bottom w:val="none" w:sz="0" w:space="0" w:color="auto"/>
            <w:right w:val="none" w:sz="0" w:space="0" w:color="auto"/>
          </w:divBdr>
        </w:div>
        <w:div w:id="1567375965">
          <w:marLeft w:val="0"/>
          <w:marRight w:val="0"/>
          <w:marTop w:val="0"/>
          <w:marBottom w:val="0"/>
          <w:divBdr>
            <w:top w:val="none" w:sz="0" w:space="0" w:color="auto"/>
            <w:left w:val="none" w:sz="0" w:space="0" w:color="auto"/>
            <w:bottom w:val="none" w:sz="0" w:space="0" w:color="auto"/>
            <w:right w:val="none" w:sz="0" w:space="0" w:color="auto"/>
          </w:divBdr>
        </w:div>
        <w:div w:id="2060325776">
          <w:marLeft w:val="0"/>
          <w:marRight w:val="0"/>
          <w:marTop w:val="0"/>
          <w:marBottom w:val="0"/>
          <w:divBdr>
            <w:top w:val="none" w:sz="0" w:space="0" w:color="auto"/>
            <w:left w:val="none" w:sz="0" w:space="0" w:color="auto"/>
            <w:bottom w:val="none" w:sz="0" w:space="0" w:color="auto"/>
            <w:right w:val="none" w:sz="0" w:space="0" w:color="auto"/>
          </w:divBdr>
        </w:div>
        <w:div w:id="290943074">
          <w:marLeft w:val="0"/>
          <w:marRight w:val="0"/>
          <w:marTop w:val="0"/>
          <w:marBottom w:val="0"/>
          <w:divBdr>
            <w:top w:val="none" w:sz="0" w:space="0" w:color="auto"/>
            <w:left w:val="none" w:sz="0" w:space="0" w:color="auto"/>
            <w:bottom w:val="none" w:sz="0" w:space="0" w:color="auto"/>
            <w:right w:val="none" w:sz="0" w:space="0" w:color="auto"/>
          </w:divBdr>
        </w:div>
        <w:div w:id="303119109">
          <w:marLeft w:val="0"/>
          <w:marRight w:val="0"/>
          <w:marTop w:val="0"/>
          <w:marBottom w:val="0"/>
          <w:divBdr>
            <w:top w:val="none" w:sz="0" w:space="0" w:color="auto"/>
            <w:left w:val="none" w:sz="0" w:space="0" w:color="auto"/>
            <w:bottom w:val="none" w:sz="0" w:space="0" w:color="auto"/>
            <w:right w:val="none" w:sz="0" w:space="0" w:color="auto"/>
          </w:divBdr>
        </w:div>
        <w:div w:id="1275676608">
          <w:marLeft w:val="0"/>
          <w:marRight w:val="0"/>
          <w:marTop w:val="0"/>
          <w:marBottom w:val="0"/>
          <w:divBdr>
            <w:top w:val="none" w:sz="0" w:space="0" w:color="auto"/>
            <w:left w:val="none" w:sz="0" w:space="0" w:color="auto"/>
            <w:bottom w:val="none" w:sz="0" w:space="0" w:color="auto"/>
            <w:right w:val="none" w:sz="0" w:space="0" w:color="auto"/>
          </w:divBdr>
        </w:div>
        <w:div w:id="616836394">
          <w:marLeft w:val="0"/>
          <w:marRight w:val="0"/>
          <w:marTop w:val="0"/>
          <w:marBottom w:val="0"/>
          <w:divBdr>
            <w:top w:val="none" w:sz="0" w:space="0" w:color="auto"/>
            <w:left w:val="none" w:sz="0" w:space="0" w:color="auto"/>
            <w:bottom w:val="none" w:sz="0" w:space="0" w:color="auto"/>
            <w:right w:val="none" w:sz="0" w:space="0" w:color="auto"/>
          </w:divBdr>
        </w:div>
        <w:div w:id="1135950985">
          <w:marLeft w:val="0"/>
          <w:marRight w:val="0"/>
          <w:marTop w:val="0"/>
          <w:marBottom w:val="0"/>
          <w:divBdr>
            <w:top w:val="none" w:sz="0" w:space="0" w:color="auto"/>
            <w:left w:val="none" w:sz="0" w:space="0" w:color="auto"/>
            <w:bottom w:val="none" w:sz="0" w:space="0" w:color="auto"/>
            <w:right w:val="none" w:sz="0" w:space="0" w:color="auto"/>
          </w:divBdr>
        </w:div>
        <w:div w:id="2080980456">
          <w:marLeft w:val="0"/>
          <w:marRight w:val="0"/>
          <w:marTop w:val="0"/>
          <w:marBottom w:val="0"/>
          <w:divBdr>
            <w:top w:val="none" w:sz="0" w:space="0" w:color="auto"/>
            <w:left w:val="none" w:sz="0" w:space="0" w:color="auto"/>
            <w:bottom w:val="none" w:sz="0" w:space="0" w:color="auto"/>
            <w:right w:val="none" w:sz="0" w:space="0" w:color="auto"/>
          </w:divBdr>
        </w:div>
        <w:div w:id="2078043494">
          <w:marLeft w:val="0"/>
          <w:marRight w:val="0"/>
          <w:marTop w:val="0"/>
          <w:marBottom w:val="0"/>
          <w:divBdr>
            <w:top w:val="none" w:sz="0" w:space="0" w:color="auto"/>
            <w:left w:val="none" w:sz="0" w:space="0" w:color="auto"/>
            <w:bottom w:val="none" w:sz="0" w:space="0" w:color="auto"/>
            <w:right w:val="none" w:sz="0" w:space="0" w:color="auto"/>
          </w:divBdr>
        </w:div>
        <w:div w:id="120150558">
          <w:marLeft w:val="0"/>
          <w:marRight w:val="0"/>
          <w:marTop w:val="0"/>
          <w:marBottom w:val="0"/>
          <w:divBdr>
            <w:top w:val="none" w:sz="0" w:space="0" w:color="auto"/>
            <w:left w:val="none" w:sz="0" w:space="0" w:color="auto"/>
            <w:bottom w:val="none" w:sz="0" w:space="0" w:color="auto"/>
            <w:right w:val="none" w:sz="0" w:space="0" w:color="auto"/>
          </w:divBdr>
        </w:div>
        <w:div w:id="1575772167">
          <w:marLeft w:val="0"/>
          <w:marRight w:val="0"/>
          <w:marTop w:val="0"/>
          <w:marBottom w:val="0"/>
          <w:divBdr>
            <w:top w:val="none" w:sz="0" w:space="0" w:color="auto"/>
            <w:left w:val="none" w:sz="0" w:space="0" w:color="auto"/>
            <w:bottom w:val="none" w:sz="0" w:space="0" w:color="auto"/>
            <w:right w:val="none" w:sz="0" w:space="0" w:color="auto"/>
          </w:divBdr>
        </w:div>
        <w:div w:id="335115529">
          <w:marLeft w:val="0"/>
          <w:marRight w:val="0"/>
          <w:marTop w:val="0"/>
          <w:marBottom w:val="0"/>
          <w:divBdr>
            <w:top w:val="none" w:sz="0" w:space="0" w:color="auto"/>
            <w:left w:val="none" w:sz="0" w:space="0" w:color="auto"/>
            <w:bottom w:val="none" w:sz="0" w:space="0" w:color="auto"/>
            <w:right w:val="none" w:sz="0" w:space="0" w:color="auto"/>
          </w:divBdr>
        </w:div>
        <w:div w:id="145979726">
          <w:marLeft w:val="0"/>
          <w:marRight w:val="0"/>
          <w:marTop w:val="0"/>
          <w:marBottom w:val="0"/>
          <w:divBdr>
            <w:top w:val="none" w:sz="0" w:space="0" w:color="auto"/>
            <w:left w:val="none" w:sz="0" w:space="0" w:color="auto"/>
            <w:bottom w:val="none" w:sz="0" w:space="0" w:color="auto"/>
            <w:right w:val="none" w:sz="0" w:space="0" w:color="auto"/>
          </w:divBdr>
        </w:div>
        <w:div w:id="1234778781">
          <w:marLeft w:val="0"/>
          <w:marRight w:val="0"/>
          <w:marTop w:val="0"/>
          <w:marBottom w:val="0"/>
          <w:divBdr>
            <w:top w:val="none" w:sz="0" w:space="0" w:color="auto"/>
            <w:left w:val="none" w:sz="0" w:space="0" w:color="auto"/>
            <w:bottom w:val="none" w:sz="0" w:space="0" w:color="auto"/>
            <w:right w:val="none" w:sz="0" w:space="0" w:color="auto"/>
          </w:divBdr>
        </w:div>
      </w:divsChild>
    </w:div>
    <w:div w:id="1543784461">
      <w:bodyDiv w:val="1"/>
      <w:marLeft w:val="0"/>
      <w:marRight w:val="0"/>
      <w:marTop w:val="0"/>
      <w:marBottom w:val="0"/>
      <w:divBdr>
        <w:top w:val="none" w:sz="0" w:space="0" w:color="auto"/>
        <w:left w:val="none" w:sz="0" w:space="0" w:color="auto"/>
        <w:bottom w:val="none" w:sz="0" w:space="0" w:color="auto"/>
        <w:right w:val="none" w:sz="0" w:space="0" w:color="auto"/>
      </w:divBdr>
      <w:divsChild>
        <w:div w:id="7039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729589">
              <w:marLeft w:val="0"/>
              <w:marRight w:val="0"/>
              <w:marTop w:val="0"/>
              <w:marBottom w:val="0"/>
              <w:divBdr>
                <w:top w:val="none" w:sz="0" w:space="0" w:color="auto"/>
                <w:left w:val="none" w:sz="0" w:space="0" w:color="auto"/>
                <w:bottom w:val="none" w:sz="0" w:space="0" w:color="auto"/>
                <w:right w:val="none" w:sz="0" w:space="0" w:color="auto"/>
              </w:divBdr>
              <w:divsChild>
                <w:div w:id="343361045">
                  <w:marLeft w:val="0"/>
                  <w:marRight w:val="0"/>
                  <w:marTop w:val="0"/>
                  <w:marBottom w:val="0"/>
                  <w:divBdr>
                    <w:top w:val="none" w:sz="0" w:space="0" w:color="auto"/>
                    <w:left w:val="none" w:sz="0" w:space="0" w:color="auto"/>
                    <w:bottom w:val="none" w:sz="0" w:space="0" w:color="auto"/>
                    <w:right w:val="none" w:sz="0" w:space="0" w:color="auto"/>
                  </w:divBdr>
                  <w:divsChild>
                    <w:div w:id="20589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316">
      <w:bodyDiv w:val="1"/>
      <w:marLeft w:val="0"/>
      <w:marRight w:val="0"/>
      <w:marTop w:val="0"/>
      <w:marBottom w:val="0"/>
      <w:divBdr>
        <w:top w:val="none" w:sz="0" w:space="0" w:color="auto"/>
        <w:left w:val="none" w:sz="0" w:space="0" w:color="auto"/>
        <w:bottom w:val="none" w:sz="0" w:space="0" w:color="auto"/>
        <w:right w:val="none" w:sz="0" w:space="0" w:color="auto"/>
      </w:divBdr>
      <w:divsChild>
        <w:div w:id="423496826">
          <w:marLeft w:val="0"/>
          <w:marRight w:val="0"/>
          <w:marTop w:val="0"/>
          <w:marBottom w:val="0"/>
          <w:divBdr>
            <w:top w:val="none" w:sz="0" w:space="0" w:color="auto"/>
            <w:left w:val="none" w:sz="0" w:space="0" w:color="auto"/>
            <w:bottom w:val="none" w:sz="0" w:space="0" w:color="auto"/>
            <w:right w:val="none" w:sz="0" w:space="0" w:color="auto"/>
          </w:divBdr>
        </w:div>
        <w:div w:id="726536669">
          <w:marLeft w:val="0"/>
          <w:marRight w:val="0"/>
          <w:marTop w:val="0"/>
          <w:marBottom w:val="0"/>
          <w:divBdr>
            <w:top w:val="none" w:sz="0" w:space="0" w:color="auto"/>
            <w:left w:val="none" w:sz="0" w:space="0" w:color="auto"/>
            <w:bottom w:val="none" w:sz="0" w:space="0" w:color="auto"/>
            <w:right w:val="none" w:sz="0" w:space="0" w:color="auto"/>
          </w:divBdr>
        </w:div>
        <w:div w:id="1491478945">
          <w:marLeft w:val="0"/>
          <w:marRight w:val="0"/>
          <w:marTop w:val="0"/>
          <w:marBottom w:val="0"/>
          <w:divBdr>
            <w:top w:val="none" w:sz="0" w:space="0" w:color="auto"/>
            <w:left w:val="none" w:sz="0" w:space="0" w:color="auto"/>
            <w:bottom w:val="none" w:sz="0" w:space="0" w:color="auto"/>
            <w:right w:val="none" w:sz="0" w:space="0" w:color="auto"/>
          </w:divBdr>
        </w:div>
        <w:div w:id="395319850">
          <w:marLeft w:val="0"/>
          <w:marRight w:val="0"/>
          <w:marTop w:val="0"/>
          <w:marBottom w:val="0"/>
          <w:divBdr>
            <w:top w:val="none" w:sz="0" w:space="0" w:color="auto"/>
            <w:left w:val="none" w:sz="0" w:space="0" w:color="auto"/>
            <w:bottom w:val="none" w:sz="0" w:space="0" w:color="auto"/>
            <w:right w:val="none" w:sz="0" w:space="0" w:color="auto"/>
          </w:divBdr>
        </w:div>
      </w:divsChild>
    </w:div>
    <w:div w:id="199086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F4E98-480A-45A1-8680-80E25DD8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 McGregor</dc:creator>
  <cp:lastModifiedBy>Janet</cp:lastModifiedBy>
  <cp:revision>2</cp:revision>
  <cp:lastPrinted>2016-08-16T16:33:00Z</cp:lastPrinted>
  <dcterms:created xsi:type="dcterms:W3CDTF">2023-09-13T09:15:00Z</dcterms:created>
  <dcterms:modified xsi:type="dcterms:W3CDTF">2023-09-13T09:15:00Z</dcterms:modified>
</cp:coreProperties>
</file>